
<file path=[Content_Types].xml><?xml version="1.0" encoding="utf-8"?>
<Types xmlns="http://schemas.openxmlformats.org/package/2006/content-types">
  <Override PartName="/word/numbering.xml" ContentType="application/vnd.openxmlformats-officedocument.wordprocessingml.numbering+xml"/>
  <Override PartName="/word/footer1.xml" ContentType="application/vnd.openxmlformats-officedocument.wordprocessingml.footer+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Override PartName="/word/endnotes.xml" ContentType="application/vnd.openxmlformats-officedocument.wordprocessingml.end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403" w:rsidRDefault="00D41403" w:rsidP="007626D8">
      <w:pPr>
        <w:pStyle w:val="BlockHeadings"/>
      </w:pPr>
      <w:bookmarkStart w:id="0" w:name="_Toc267915476"/>
      <w:r>
        <w:t>Okinawa 1AC</w:t>
      </w:r>
      <w:bookmarkEnd w:id="0"/>
      <w:r w:rsidR="002A447C">
        <w:t xml:space="preserve"> (1/12)</w:t>
      </w:r>
    </w:p>
    <w:p w:rsidR="00D41403" w:rsidRPr="007626D8" w:rsidRDefault="00D41403" w:rsidP="007626D8">
      <w:pPr>
        <w:pStyle w:val="Tags"/>
        <w:rPr>
          <w:u w:val="single"/>
        </w:rPr>
      </w:pPr>
      <w:r w:rsidRPr="007626D8">
        <w:rPr>
          <w:u w:val="single"/>
        </w:rPr>
        <w:t>Contention 1 is Crisis:</w:t>
      </w:r>
    </w:p>
    <w:p w:rsidR="00D41403" w:rsidRDefault="00D41403" w:rsidP="007626D8">
      <w:pPr>
        <w:pStyle w:val="Tags"/>
      </w:pPr>
    </w:p>
    <w:p w:rsidR="00D41403" w:rsidRDefault="00D41403" w:rsidP="007626D8">
      <w:pPr>
        <w:pStyle w:val="Tags"/>
      </w:pPr>
      <w:r>
        <w:t xml:space="preserve">A. The US just retracted its promise to move troops from Okinawa to Guam – Futenema will never get relocated. </w:t>
      </w:r>
    </w:p>
    <w:p w:rsidR="00D41403" w:rsidRDefault="00D41403" w:rsidP="007626D8">
      <w:pPr>
        <w:pStyle w:val="Cites"/>
      </w:pPr>
      <w:r>
        <w:t xml:space="preserve">Satoshi </w:t>
      </w:r>
      <w:r>
        <w:rPr>
          <w:rStyle w:val="Author-Date"/>
        </w:rPr>
        <w:t>Ogawa</w:t>
      </w:r>
      <w:r>
        <w:t xml:space="preserve">, Yomiuri Shimbun Newspaper Correspondent “U.S. marines' Guam move seen delayed / Futenma plan also could be jeopardized”. </w:t>
      </w:r>
      <w:r>
        <w:rPr>
          <w:rStyle w:val="Author-Date"/>
        </w:rPr>
        <w:t>7-24</w:t>
      </w:r>
      <w:r>
        <w:t>-10 http://www.yomiuri.co.jp/dy/national/T100723005957.htm</w:t>
      </w:r>
    </w:p>
    <w:p w:rsidR="00D41403" w:rsidRDefault="00D41403" w:rsidP="007626D8">
      <w:pPr>
        <w:pStyle w:val="Cards"/>
      </w:pPr>
      <w:r>
        <w:t>WASHINGTON--</w:t>
      </w:r>
      <w:r>
        <w:rPr>
          <w:rStyle w:val="DebateHighlighted"/>
        </w:rPr>
        <w:t>The U.S. government has</w:t>
      </w:r>
      <w:r>
        <w:rPr>
          <w:rStyle w:val="DebateUnderline"/>
        </w:rPr>
        <w:t xml:space="preserve"> effectively </w:t>
      </w:r>
      <w:r>
        <w:rPr>
          <w:rStyle w:val="DebateHighlighted"/>
        </w:rPr>
        <w:t>given up on completing the transfer of about 8,000 U.S. marines stationed in Okinawa</w:t>
      </w:r>
      <w:r>
        <w:rPr>
          <w:rStyle w:val="DebateUnderline"/>
        </w:rPr>
        <w:t xml:space="preserve"> Prefecture to Guam </w:t>
      </w:r>
      <w:r>
        <w:rPr>
          <w:rStyle w:val="DebateHighlighted"/>
        </w:rPr>
        <w:t>in 2014</w:t>
      </w:r>
      <w:r>
        <w:t>, sources have said</w:t>
      </w:r>
      <w:r>
        <w:rPr>
          <w:rStyle w:val="DebateHighlighted"/>
        </w:rPr>
        <w:t>, a decision that also could scuttle the planned relocation of a U.S. base in the prefecture</w:t>
      </w:r>
      <w:r>
        <w:rPr>
          <w:rStyle w:val="DebateUnderline"/>
        </w:rPr>
        <w:t>.  The U.S. Pacific island territory's infrastructure cannot handle such a hasty construction schedule, according to the Joint Guam Program Office (JGPO) of the U.S. Navy</w:t>
      </w:r>
      <w:r>
        <w:t xml:space="preserve">.  The United States told the Guam government Thursday of its unofficial decision, according to the sources. It had already informed the Japanese government of the possibility, they said.  </w:t>
      </w:r>
      <w:r>
        <w:rPr>
          <w:rStyle w:val="DebateUnderline"/>
        </w:rPr>
        <w:t>Moving about 8,000 III Marine Expeditionary Force personnel and their approximately 9,000 dependents from Okinawa Prefecture to Guam is one pillar of the U.S.-Japan Roadmap for Realignment Implementation</w:t>
      </w:r>
      <w:r>
        <w:t xml:space="preserve">, agreed upon between the two countries in May 2006. Another focus is the relocation of Futenma Air Station in the prefecture.  Relocating Futenma and transferring the marines have been considered as a set, according to the U.S. Defense Department.  </w:t>
      </w:r>
      <w:r>
        <w:rPr>
          <w:rStyle w:val="DebateUnderline"/>
        </w:rPr>
        <w:t xml:space="preserve">With the marines' transfer expected to be delayed, some observers believe it highly likely </w:t>
      </w:r>
      <w:r>
        <w:rPr>
          <w:rStyle w:val="DebateHighlighted"/>
        </w:rPr>
        <w:t xml:space="preserve">that Futenma Air Station will not be relocated </w:t>
      </w:r>
      <w:r>
        <w:rPr>
          <w:rStyle w:val="DebateUnderline"/>
        </w:rPr>
        <w:t>from its current location of Ginowan</w:t>
      </w:r>
      <w:r>
        <w:t xml:space="preserve">.  The possible delay in completing the marines' relocation to Guam was revealed in a preliminary meeting held Thursday on the environmental impact assessment by the JGPO.  Although the bilateral agreement governing the transfer of the U.S. Marine Corps personnel from Okinawa Prefecture to Guam calls for a target completion date of 2014, the JGPO's statement says it "recognized that Guam's infrastructure may not be able to handle such a rapid construction pace."  "In response, the DEIS [draft environmental impact statement] will identify a mitigation measure called 'adaptive program management,' in which the pace and sequencing of construction will be adjusted to stay within the limitations of Guam's utilities, port, roadways and other systems. This will result in a more stretched-out, manageable construction timeline," the statement says.  The statement took into consideration the Guam government's assertions that the territory's civil infrastructure, including utilities, must be improved to cope with the rapid population growth that will result from the marines' relocation.  As </w:t>
      </w:r>
      <w:r>
        <w:rPr>
          <w:rStyle w:val="DebateUnderline"/>
        </w:rPr>
        <w:t>the U.S. government is prioritizing the improvement of civil infrastructure over construction of the marines' base, it became inevitable that construction would take longer and cost more than originally planned</w:t>
      </w:r>
      <w:r>
        <w:t>.  This position will be officially announced in the final environmental impact statement to be compiled within the month, the sources said.  Meanwhile, a Japanese government source said this country's officials had been already briefed by the United States on the matter.  "</w:t>
      </w:r>
      <w:r>
        <w:rPr>
          <w:rStyle w:val="DebateHighlighted"/>
        </w:rPr>
        <w:t>It will take</w:t>
      </w:r>
      <w:r>
        <w:t xml:space="preserve"> several </w:t>
      </w:r>
      <w:r>
        <w:rPr>
          <w:rStyle w:val="DebateHighlighted"/>
        </w:rPr>
        <w:t>years</w:t>
      </w:r>
      <w:r>
        <w:t xml:space="preserve"> to improve the infrastructure," the source said, indicating that, objectively speaking, </w:t>
      </w:r>
      <w:r>
        <w:rPr>
          <w:rStyle w:val="DebateUnderline"/>
        </w:rPr>
        <w:t>it would be impossible to complete the base's construction by the end of 2014</w:t>
      </w:r>
      <w:r>
        <w:t>.  Some observers have said the postponement of the marines' relocation to Guam is partly the result of the lack of progress in Japan on the relocation of Futenma.  "</w:t>
      </w:r>
      <w:r>
        <w:rPr>
          <w:rStyle w:val="DebateHighlighted"/>
        </w:rPr>
        <w:t>This may suggest that interest within the U.S. government toward promoting the overall realignment of U.S. forces has been diminishing</w:t>
      </w:r>
      <w:r>
        <w:t xml:space="preserve">," a Foreign Ministry source said.  The Japanese and U.S. governments have agreed that Japan will shoulder 6.09 billion dollars, or 59 percent, of the total budget of 10.27 billion dollars for moving the marines from Okinawa Prefecture to Guam. The Japanese portion includes fiscal spending of 2.8 billion dollars.  Guam's strong resistance  The de facto postponement of completing the U.S. marines' relocation to Guam was prompted by strong resistance from the Guam government.  Guam Gov. Felix Camacho argued strongly for improvements in civil infrastructure when the Defense Department announced the draft environmental impact statement in November.  As such improvements will require a certain amount of time and a larger budget, </w:t>
      </w:r>
      <w:r>
        <w:rPr>
          <w:rStyle w:val="DebateHighlighted"/>
        </w:rPr>
        <w:t>many within the U.S. government and Congress are now increasingly uncertain about when the relocation will be finished.</w:t>
      </w:r>
      <w:r>
        <w:t xml:space="preserve">  As a result, the budget for fiscal 2011 saw major cuts in funding for the construction of military facilities connected with the relocation to Guam. </w:t>
      </w:r>
    </w:p>
    <w:p w:rsidR="00D41403" w:rsidRDefault="00D41403" w:rsidP="007626D8">
      <w:pPr>
        <w:pStyle w:val="Nothing"/>
      </w:pPr>
    </w:p>
    <w:p w:rsidR="00D41403" w:rsidRDefault="00D41403" w:rsidP="007626D8">
      <w:pPr>
        <w:pStyle w:val="BlockHeadings"/>
      </w:pPr>
      <w:r>
        <w:rPr>
          <w:b w:val="0"/>
          <w:szCs w:val="28"/>
        </w:rPr>
        <w:br w:type="page"/>
      </w:r>
      <w:bookmarkStart w:id="1" w:name="_Toc267915478"/>
      <w:r>
        <w:t xml:space="preserve"> </w:t>
      </w:r>
    </w:p>
    <w:p w:rsidR="00D41403" w:rsidRDefault="00D41403" w:rsidP="007626D8">
      <w:pPr>
        <w:pStyle w:val="BlockHeadings"/>
      </w:pPr>
      <w:r>
        <w:t>Okinawa 1AC</w:t>
      </w:r>
      <w:bookmarkEnd w:id="1"/>
      <w:r w:rsidR="002A447C">
        <w:t xml:space="preserve"> (2/12)</w:t>
      </w:r>
    </w:p>
    <w:p w:rsidR="00D41403" w:rsidRDefault="00D41403" w:rsidP="007626D8">
      <w:pPr>
        <w:pStyle w:val="Tags"/>
      </w:pPr>
    </w:p>
    <w:p w:rsidR="00D41403" w:rsidRDefault="00D41403" w:rsidP="007626D8">
      <w:pPr>
        <w:pStyle w:val="Tags"/>
      </w:pPr>
      <w:r>
        <w:t>B. Relations are on the brink – domestic turmoil threatens the alliance and precludes cooperation.</w:t>
      </w:r>
    </w:p>
    <w:p w:rsidR="00D41403" w:rsidRDefault="00D41403" w:rsidP="007626D8">
      <w:pPr>
        <w:pStyle w:val="Cites"/>
      </w:pPr>
      <w:r>
        <w:t xml:space="preserve">Tobias </w:t>
      </w:r>
      <w:r>
        <w:rPr>
          <w:rStyle w:val="Author-Date"/>
        </w:rPr>
        <w:t>Harris</w:t>
      </w:r>
      <w:r>
        <w:t xml:space="preserve">, doctoral student in political science at the MIT, Newsweek.  </w:t>
      </w:r>
      <w:r>
        <w:rPr>
          <w:rStyle w:val="Author-Date"/>
        </w:rPr>
        <w:t>7-16-</w:t>
      </w:r>
      <w:r>
        <w:t xml:space="preserve">10 “Japan-U.S. Relations Could Get Bumpy” http://www.newsweek.com/2010/07/16/a-fragile-alliance.html </w:t>
      </w:r>
    </w:p>
    <w:p w:rsidR="00D41403" w:rsidRDefault="00D41403" w:rsidP="007626D8">
      <w:pPr>
        <w:pStyle w:val="Cards"/>
        <w:rPr>
          <w:rStyle w:val="DebateHighlighted"/>
        </w:rPr>
      </w:pPr>
      <w:r>
        <w:t>A mere month later</w:t>
      </w:r>
      <w:r>
        <w:rPr>
          <w:rStyle w:val="DebateUnderline"/>
        </w:rPr>
        <w:t xml:space="preserve">, </w:t>
      </w:r>
      <w:r>
        <w:rPr>
          <w:rStyle w:val="DebateHighlighted"/>
        </w:rPr>
        <w:t>Japan is</w:t>
      </w:r>
      <w:r>
        <w:rPr>
          <w:rStyle w:val="DebateUnderline"/>
        </w:rPr>
        <w:t xml:space="preserve"> once again </w:t>
      </w:r>
      <w:r>
        <w:rPr>
          <w:rStyle w:val="DebateHighlighted"/>
        </w:rPr>
        <w:t>mired in political confusion</w:t>
      </w:r>
      <w:r>
        <w:t xml:space="preserve">. In July </w:t>
      </w:r>
      <w:r>
        <w:rPr>
          <w:rStyle w:val="DebateHighlighted"/>
        </w:rPr>
        <w:t>the DPJ fell</w:t>
      </w:r>
      <w:r>
        <w:t xml:space="preserve"> well </w:t>
      </w:r>
      <w:r>
        <w:rPr>
          <w:rStyle w:val="DebateHighlighted"/>
        </w:rPr>
        <w:t>short of a majority</w:t>
      </w:r>
      <w:r>
        <w:t xml:space="preserve"> in the upper-house elections. </w:t>
      </w:r>
      <w:r w:rsidRPr="007626D8">
        <w:t>It will now have to find either permanent coalition partners or, failing that, parties willing to cooperate on an issue-by-issue basis. Kan has survived his party’s defeat but faces a party leadership election in September that looks certain to be contentious.</w:t>
      </w:r>
      <w:r>
        <w:t xml:space="preserve"> The result is that the DPJ government will have little choice but to moderate its goals. Accordingly, </w:t>
      </w:r>
      <w:r>
        <w:rPr>
          <w:rStyle w:val="DebateHighlighted"/>
        </w:rPr>
        <w:t xml:space="preserve">for U.S. policymakers interested in strengthening the relationship </w:t>
      </w:r>
      <w:r w:rsidRPr="007626D8">
        <w:t>often described as “the cornerstone of peace and security” in East Asia,</w:t>
      </w:r>
      <w:r>
        <w:rPr>
          <w:rStyle w:val="DebateHighlighted"/>
        </w:rPr>
        <w:t xml:space="preserve"> Japan’s domestic political environment will continue to serve as an obstacle</w:t>
      </w:r>
      <w:r>
        <w:t xml:space="preserve">. For the foreseeable future, no government will be in a position to advance major new initiatives, especially those pertaining to Japan’s security policy. And the sad reality is that even if the DPJ had won a convincing victory, </w:t>
      </w:r>
      <w:r>
        <w:rPr>
          <w:rStyle w:val="DebateHighlighted"/>
        </w:rPr>
        <w:t>Washington’s interest in a more active security partnership—in which Japan would spend more on its armed forces</w:t>
      </w:r>
      <w:r w:rsidRPr="007626D8">
        <w:t>, participate more in overseas operations, and perhaps</w:t>
      </w:r>
      <w:r>
        <w:t xml:space="preserve"> even </w:t>
      </w:r>
      <w:r>
        <w:rPr>
          <w:rStyle w:val="DebateHighlighted"/>
        </w:rPr>
        <w:t>revise or reinterpret its Constitution to permit self-defense within the alliance—would continue to face serious obstacles.</w:t>
      </w:r>
    </w:p>
    <w:p w:rsidR="00D41403" w:rsidRDefault="00D41403" w:rsidP="007626D8">
      <w:pPr>
        <w:pStyle w:val="Tags"/>
      </w:pPr>
    </w:p>
    <w:p w:rsidR="00D41403" w:rsidRDefault="00D41403" w:rsidP="007626D8">
      <w:pPr>
        <w:pStyle w:val="Tags"/>
      </w:pPr>
      <w:r>
        <w:t>C. Okinawa is key to the alliance</w:t>
      </w:r>
    </w:p>
    <w:p w:rsidR="00D41403" w:rsidRPr="007626D8" w:rsidRDefault="00D41403" w:rsidP="007626D8">
      <w:pPr>
        <w:pStyle w:val="Nothing"/>
        <w:rPr>
          <w:szCs w:val="20"/>
        </w:rPr>
      </w:pPr>
      <w:r>
        <w:rPr>
          <w:rStyle w:val="Author-Date"/>
        </w:rPr>
        <w:t xml:space="preserve">CRS </w:t>
      </w:r>
      <w:r w:rsidRPr="007626D8">
        <w:t>(Congressional Research Service</w:t>
      </w:r>
      <w:r>
        <w:t>)  Emma Chanlett-Avery, an Analyst in Asian Affairs in the Foreign Affairs, Defense, and Trade division of CRS and Weston S. Konishi Analyst in Asian Affairs, CRS. “The Changing U.S.-Japan Alliance: Implications for U.S. Interests” 7-23-</w:t>
      </w:r>
      <w:r>
        <w:rPr>
          <w:rStyle w:val="Author-Date"/>
        </w:rPr>
        <w:t>09</w:t>
      </w:r>
    </w:p>
    <w:p w:rsidR="00D41403" w:rsidRDefault="00D41403" w:rsidP="007626D8">
      <w:pPr>
        <w:pStyle w:val="Cards"/>
      </w:pPr>
      <w:r>
        <w:t xml:space="preserve">Okinawa as Focus of Realignment Efforts </w:t>
      </w:r>
      <w:r w:rsidRPr="007626D8">
        <w:rPr>
          <w:rStyle w:val="DebateHighlighted"/>
        </w:rPr>
        <w:t>The reduction of Marines</w:t>
      </w:r>
      <w:r>
        <w:t xml:space="preserve"> from about 18,000 to 11,000 </w:t>
      </w:r>
      <w:r w:rsidRPr="007626D8">
        <w:rPr>
          <w:rStyle w:val="DebateHighlighted"/>
        </w:rPr>
        <w:t xml:space="preserve">on Okinawa seeks to quell the political controversy </w:t>
      </w:r>
      <w:r>
        <w:rPr>
          <w:rStyle w:val="DebateUnderline"/>
        </w:rPr>
        <w:t xml:space="preserve">that has surrounded the presence of U.S. forces in the southernmost part of Japan for years. Public outcry against the bases has continued since the </w:t>
      </w:r>
      <w:r>
        <w:t xml:space="preserve">1995 </w:t>
      </w:r>
      <w:r>
        <w:rPr>
          <w:rStyle w:val="DebateUnderline"/>
        </w:rPr>
        <w:t>rape of a Japanese schoolgirl</w:t>
      </w:r>
      <w:r>
        <w:t xml:space="preserve"> by an American serviceman, </w:t>
      </w:r>
      <w:r>
        <w:rPr>
          <w:rStyle w:val="DebateUnderline"/>
        </w:rPr>
        <w:t>and was renewed after a U.S. military helicopter crashed into a crowed university campus in 2004</w:t>
      </w:r>
      <w:r>
        <w:t xml:space="preserve">. Though constituting less than 1% of Japan’s land mass, Okinawa currently hosts 65% of the total U.S. forces in Japan. </w:t>
      </w:r>
      <w:r w:rsidRPr="007626D8">
        <w:rPr>
          <w:rStyle w:val="DebateHighlighted"/>
        </w:rPr>
        <w:t>Okinawan politicians</w:t>
      </w:r>
      <w:r>
        <w:rPr>
          <w:rStyle w:val="DebateUnderline"/>
        </w:rPr>
        <w:t xml:space="preserve">, along with the opposition Democratic Party of Japan, have </w:t>
      </w:r>
      <w:r w:rsidRPr="007626D8">
        <w:rPr>
          <w:rStyle w:val="DebateHighlighted"/>
        </w:rPr>
        <w:t>called for a renegotiation of the</w:t>
      </w:r>
      <w:r>
        <w:rPr>
          <w:rStyle w:val="DebateUnderline"/>
        </w:rPr>
        <w:t xml:space="preserve"> Japan-U.S. Status of Forces Agreement (</w:t>
      </w:r>
      <w:r w:rsidRPr="007626D8">
        <w:t>SOFA) and</w:t>
      </w:r>
      <w:r w:rsidRPr="007626D8">
        <w:rPr>
          <w:rStyle w:val="DebateHighlighted"/>
        </w:rPr>
        <w:t xml:space="preserve"> a reduction in U.S. troop strength</w:t>
      </w:r>
      <w:r>
        <w:t>.</w:t>
      </w:r>
      <w:r>
        <w:rPr>
          <w:rStyle w:val="DebateUnderline"/>
        </w:rPr>
        <w:t xml:space="preserve"> The U.S. and central Japanese governments have opposed revising the SOFA, but Japan has increasingly pushed the U.S. to alleviate the burden of its military presence in Okinawa</w:t>
      </w:r>
      <w:r>
        <w:t xml:space="preserve">.9 </w:t>
      </w:r>
      <w:r w:rsidRPr="007626D8">
        <w:rPr>
          <w:rStyle w:val="DebateHighlighted"/>
        </w:rPr>
        <w:t>The DPRI review identified friction between the U.S. forces stationed in Okinawa and the local population as a key obstacle to a durable alliance</w:t>
      </w:r>
      <w:r>
        <w:rPr>
          <w:b/>
        </w:rPr>
        <w:t>.</w:t>
      </w:r>
      <w:r>
        <w:t xml:space="preserve"> </w:t>
      </w:r>
      <w:r>
        <w:rPr>
          <w:rStyle w:val="DebateUnderline"/>
        </w:rPr>
        <w:t xml:space="preserve">In addition to </w:t>
      </w:r>
      <w:r w:rsidRPr="007626D8">
        <w:rPr>
          <w:rStyle w:val="DebateHighlighted"/>
        </w:rPr>
        <w:t>the</w:t>
      </w:r>
      <w:r>
        <w:t xml:space="preserve"> 1995 </w:t>
      </w:r>
      <w:r w:rsidRPr="007626D8">
        <w:rPr>
          <w:rStyle w:val="DebateHighlighted"/>
        </w:rPr>
        <w:t>rape</w:t>
      </w:r>
      <w:r>
        <w:t xml:space="preserve"> conviction, complaints about </w:t>
      </w:r>
      <w:r>
        <w:rPr>
          <w:rStyle w:val="DebateUnderline"/>
        </w:rPr>
        <w:t>noise pollution</w:t>
      </w:r>
      <w:r>
        <w:t xml:space="preserve"> from the air bases </w:t>
      </w:r>
      <w:r>
        <w:rPr>
          <w:rStyle w:val="DebateUnderline"/>
        </w:rPr>
        <w:t>and</w:t>
      </w:r>
      <w:r>
        <w:t xml:space="preserve"> concern about </w:t>
      </w:r>
      <w:r>
        <w:rPr>
          <w:rStyle w:val="DebateUnderline"/>
        </w:rPr>
        <w:t>safety issues</w:t>
      </w:r>
      <w:r>
        <w:t xml:space="preserve"> after the crash of a helicopter in August 2004 </w:t>
      </w:r>
      <w:r w:rsidRPr="007626D8">
        <w:rPr>
          <w:rStyle w:val="DebateHighlighted"/>
        </w:rPr>
        <w:t>convinced alliance managers that the burden on Okinawa</w:t>
      </w:r>
      <w:r>
        <w:t xml:space="preserve">’s urban areas </w:t>
      </w:r>
      <w:r w:rsidRPr="007626D8">
        <w:rPr>
          <w:rStyle w:val="DebateHighlighted"/>
        </w:rPr>
        <w:t>needed to be reduced</w:t>
      </w:r>
      <w:r>
        <w:rPr>
          <w:rStyle w:val="DebateUnderline"/>
          <w:b/>
        </w:rPr>
        <w:t xml:space="preserve"> in order </w:t>
      </w:r>
      <w:r w:rsidRPr="007626D8">
        <w:rPr>
          <w:rStyle w:val="DebateHighlighted"/>
        </w:rPr>
        <w:t>to make the alliance more politically sustainable</w:t>
      </w:r>
      <w:r>
        <w:t xml:space="preserve">. As part of the realignment of U.S. bases, U.S. officials agreed to move most aircraft and crews constituting the Marine Air Station at Futenma (a highly populated area) to expanded facilities at Camp Schwab, located in a less-congested area of Okinawa. The challenge of replacing Futenma had dogged alliance managers for years: since 1996, both sides had worked to implement the Special Action Committee on Okinawa (SACO) Report, which called for the return of 12,000 acres of land to the Japanese, provided that appropriate replacement facilities were arranged. In addition to the Futenma agreement, </w:t>
      </w:r>
      <w:r w:rsidRPr="000133FE">
        <w:rPr>
          <w:rStyle w:val="DebateHighlighted"/>
        </w:rPr>
        <w:t>the United States agreed to relocate</w:t>
      </w:r>
      <w:r>
        <w:rPr>
          <w:rStyle w:val="DebateUnderline"/>
        </w:rPr>
        <w:t xml:space="preserve"> the Okinawa-based III Marine Expeditionary Force</w:t>
      </w:r>
      <w:r>
        <w:t xml:space="preserve"> (III MEF), which includes 8,000 U.S. personnel and their dependents, to new facilities in Guam. In return, Tokyo promised to pay $6.09 billion of the $10.27 billion estimated costs associated with the move. </w:t>
      </w:r>
      <w:r>
        <w:rPr>
          <w:rStyle w:val="DebateUnderline"/>
        </w:rPr>
        <w:t>With the DPRI review and the revitalized alliance, new momentum led to a tentative agreement in 2006. However</w:t>
      </w:r>
      <w:r w:rsidRPr="000133FE">
        <w:rPr>
          <w:rStyle w:val="DebateHighlighted"/>
        </w:rPr>
        <w:t>, implementation</w:t>
      </w:r>
      <w:r>
        <w:rPr>
          <w:rStyle w:val="DebateUnderline"/>
        </w:rPr>
        <w:t xml:space="preserve"> of the agreement h</w:t>
      </w:r>
      <w:r w:rsidRPr="000133FE">
        <w:rPr>
          <w:rStyle w:val="DebateHighlighted"/>
        </w:rPr>
        <w:t>as been slow and reflects the long-standing struggle between the Okinawan and central Tokyo governments. Public opposition and cost overruns threaten to further stall the Futenma relocation plan</w:t>
      </w:r>
      <w:r>
        <w:t>. Nevertheless, some progress has been made in the Guam relocation initiative. In February 2009, Secretary of State Hillary Clinton and Japanese Foreign Minister Hirofumi Nakasone signed a new agreement on implementing the Guam relocation plans by 2014.</w:t>
      </w:r>
    </w:p>
    <w:p w:rsidR="00D41403" w:rsidRDefault="00D41403" w:rsidP="007626D8">
      <w:pPr>
        <w:pStyle w:val="Nothing"/>
      </w:pPr>
    </w:p>
    <w:p w:rsidR="00D41403" w:rsidRDefault="00D41403" w:rsidP="007626D8">
      <w:pPr>
        <w:pStyle w:val="BlockHeadings"/>
        <w:sectPr w:rsidR="00D41403">
          <w:headerReference w:type="default" r:id="rId7"/>
          <w:footerReference w:type="even" r:id="rId8"/>
          <w:footerReference w:type="default" r:id="rId9"/>
          <w:pgSz w:w="12240" w:h="15840"/>
          <w:pgMar w:top="1440" w:right="720" w:bottom="1440" w:left="720" w:gutter="0"/>
        </w:sectPr>
      </w:pPr>
    </w:p>
    <w:p w:rsidR="00D41403" w:rsidRDefault="00D41403" w:rsidP="007626D8">
      <w:pPr>
        <w:pStyle w:val="BlockHeadings"/>
      </w:pPr>
      <w:r>
        <w:t>Okinawa 1AC</w:t>
      </w:r>
      <w:r w:rsidR="002A447C">
        <w:t xml:space="preserve"> (3/12)</w:t>
      </w:r>
    </w:p>
    <w:p w:rsidR="00D41403" w:rsidRDefault="00D41403" w:rsidP="007626D8">
      <w:pPr>
        <w:pStyle w:val="Tags"/>
      </w:pPr>
    </w:p>
    <w:p w:rsidR="002A447C" w:rsidRDefault="002A447C" w:rsidP="002A447C">
      <w:pPr>
        <w:pStyle w:val="Tags"/>
        <w:rPr>
          <w:szCs w:val="28"/>
          <w:u w:val="single"/>
        </w:rPr>
      </w:pPr>
      <w:r>
        <w:t>Thus the p</w:t>
      </w:r>
      <w:r w:rsidR="00D41403" w:rsidRPr="002A447C">
        <w:t>lan: The United States federal government should withdraw the United States military presence from the Okinawa Prefecture.</w:t>
      </w:r>
      <w:bookmarkStart w:id="2" w:name="_Toc267915479"/>
    </w:p>
    <w:p w:rsidR="002A447C" w:rsidRDefault="002A447C" w:rsidP="002A447C">
      <w:pPr>
        <w:pStyle w:val="BlockHeadings"/>
        <w:sectPr w:rsidR="002A447C">
          <w:pgSz w:w="12240" w:h="15840"/>
          <w:pgMar w:top="1440" w:right="720" w:bottom="1440" w:left="720" w:gutter="0"/>
          <w:docGrid w:linePitch="360"/>
        </w:sectPr>
      </w:pPr>
    </w:p>
    <w:p w:rsidR="00D41403" w:rsidRDefault="00D41403" w:rsidP="002A447C">
      <w:pPr>
        <w:pStyle w:val="BlockHeadings"/>
      </w:pPr>
      <w:r>
        <w:t>Okinawa 1AC</w:t>
      </w:r>
      <w:bookmarkEnd w:id="2"/>
      <w:r w:rsidR="002A447C">
        <w:t xml:space="preserve"> (4/12)</w:t>
      </w:r>
    </w:p>
    <w:p w:rsidR="00D41403" w:rsidRDefault="00D41403" w:rsidP="007626D8">
      <w:pPr>
        <w:pStyle w:val="Tags"/>
        <w:rPr>
          <w:u w:val="single"/>
        </w:rPr>
      </w:pPr>
    </w:p>
    <w:p w:rsidR="00D41403" w:rsidRPr="007626D8" w:rsidRDefault="00D41403" w:rsidP="007626D8">
      <w:pPr>
        <w:pStyle w:val="Tags"/>
        <w:rPr>
          <w:rStyle w:val="DebateHighlighted"/>
        </w:rPr>
      </w:pPr>
      <w:r w:rsidRPr="007626D8">
        <w:rPr>
          <w:u w:val="single"/>
        </w:rPr>
        <w:t>Contention 2 is Bilateral Relations</w:t>
      </w:r>
      <w:r>
        <w:rPr>
          <w:u w:val="single"/>
        </w:rPr>
        <w:t>:</w:t>
      </w:r>
    </w:p>
    <w:p w:rsidR="00D41403" w:rsidRPr="007626D8" w:rsidRDefault="00D41403" w:rsidP="007626D8">
      <w:pPr>
        <w:pStyle w:val="Tags"/>
      </w:pPr>
    </w:p>
    <w:p w:rsidR="00D41403" w:rsidRPr="007626D8" w:rsidRDefault="002A447C" w:rsidP="007626D8">
      <w:pPr>
        <w:pStyle w:val="Tags"/>
      </w:pPr>
      <w:r>
        <w:t>Scenario 1 is</w:t>
      </w:r>
      <w:r w:rsidR="00D41403" w:rsidRPr="007626D8">
        <w:t xml:space="preserve"> East Asian Stability</w:t>
      </w:r>
    </w:p>
    <w:p w:rsidR="00D41403" w:rsidRDefault="00D41403" w:rsidP="007626D8">
      <w:pPr>
        <w:pStyle w:val="Tags"/>
      </w:pPr>
    </w:p>
    <w:p w:rsidR="00D41403" w:rsidRDefault="00D41403" w:rsidP="007626D8">
      <w:pPr>
        <w:pStyle w:val="Tags"/>
      </w:pPr>
      <w:r>
        <w:t>A. Japan must gain military power within the alliance in order to maintain it</w:t>
      </w:r>
    </w:p>
    <w:p w:rsidR="00D41403" w:rsidRDefault="00D41403" w:rsidP="007626D8">
      <w:pPr>
        <w:pStyle w:val="Nothing"/>
      </w:pPr>
      <w:r>
        <w:t xml:space="preserve">William E. </w:t>
      </w:r>
      <w:r>
        <w:rPr>
          <w:rStyle w:val="Author-Date"/>
        </w:rPr>
        <w:t>Rapp</w:t>
      </w:r>
      <w:r>
        <w:t>, Brigadier General William E. Rapp graduated from the United States Military Academy (USMA) in 1984 and was commissioned a Second Lieutenant in the Corps of Engineers, Ph.D. in international relations Stanford University. “Paths Diverging? The Next Decade in the U.S.-Japan Security Alliance” 1-</w:t>
      </w:r>
      <w:r>
        <w:rPr>
          <w:rStyle w:val="Author-Date"/>
        </w:rPr>
        <w:t>04</w:t>
      </w:r>
    </w:p>
    <w:p w:rsidR="00D41403" w:rsidRPr="001E4EAA" w:rsidRDefault="00D41403" w:rsidP="00C439FC">
      <w:pPr>
        <w:pStyle w:val="Cards"/>
        <w:rPr>
          <w:rStyle w:val="DebateUnderline"/>
        </w:rPr>
      </w:pPr>
      <w:r w:rsidRPr="001E4EAA">
        <w:rPr>
          <w:szCs w:val="20"/>
        </w:rPr>
        <w:t xml:space="preserve">It appears clear that </w:t>
      </w:r>
      <w:r w:rsidRPr="001E4EAA">
        <w:rPr>
          <w:rStyle w:val="DebateUnderline"/>
        </w:rPr>
        <w:t>Japan will</w:t>
      </w:r>
      <w:r w:rsidRPr="001E4EAA">
        <w:rPr>
          <w:szCs w:val="20"/>
        </w:rPr>
        <w:t xml:space="preserve"> continue</w:t>
      </w:r>
      <w:r w:rsidRPr="001E4EAA">
        <w:rPr>
          <w:rStyle w:val="DebateUnderline"/>
        </w:rPr>
        <w:t xml:space="preserve"> slowly</w:t>
      </w:r>
      <w:r w:rsidRPr="001E4EAA">
        <w:rPr>
          <w:szCs w:val="20"/>
        </w:rPr>
        <w:t xml:space="preserve"> and incrementally to loosen the restrictions on the use of military force and the ability </w:t>
      </w:r>
      <w:r w:rsidRPr="001E4EAA">
        <w:rPr>
          <w:rStyle w:val="DebateUnderline"/>
        </w:rPr>
        <w:t>to participate in collective and cooperative defense schemes</w:t>
      </w:r>
      <w:r w:rsidRPr="001E4EAA">
        <w:rPr>
          <w:szCs w:val="20"/>
        </w:rPr>
        <w:t xml:space="preserve">. Due to the changing security environment and the resulting mismatch between the threats of that environment and Japan’s capabilities to respond, the </w:t>
      </w:r>
      <w:r w:rsidRPr="001E4EAA">
        <w:rPr>
          <w:rStyle w:val="DebateUnderline"/>
        </w:rPr>
        <w:t>domestic resistance to change in security policy is slowly eroding</w:t>
      </w:r>
      <w:r w:rsidRPr="001E4EAA">
        <w:rPr>
          <w:szCs w:val="20"/>
        </w:rPr>
        <w:t xml:space="preserve">. Such liberation of policy is in Japan’s long-term self-interest, as it seeks to shape the world around itself in ways that enable peace and prosperity to flourish. Finding that economic and diplomatic tools alone are not sufficient for the task of achieving its national interests, the Japanese are slowly emerging from nearly 60 years of military isolation and are incrementally gaining more of a balance in their foreign policy mechanisms.  It is vital to note that Japan, while increasing its capability to participate in more traditional military exercise of power, is not wholeheartedly transitioning into a realpolitik, balance of power nation. Rather, </w:t>
      </w:r>
      <w:r w:rsidRPr="001E4EAA">
        <w:rPr>
          <w:rStyle w:val="DebateUnderline"/>
        </w:rPr>
        <w:t>Japan is choosing to become more assertive</w:t>
      </w:r>
      <w:r w:rsidRPr="001E4EAA">
        <w:rPr>
          <w:szCs w:val="20"/>
        </w:rPr>
        <w:t xml:space="preserve"> as a means </w:t>
      </w:r>
      <w:r w:rsidRPr="001E4EAA">
        <w:rPr>
          <w:rStyle w:val="DebateUnderline"/>
        </w:rPr>
        <w:t>to bring about its own conception of “civilian power”</w:t>
      </w:r>
      <w:r w:rsidRPr="001E4EAA">
        <w:rPr>
          <w:szCs w:val="20"/>
        </w:rPr>
        <w:t xml:space="preserve"> (application of predominately nonmilitary national means) </w:t>
      </w:r>
      <w:r w:rsidRPr="001E4EAA">
        <w:rPr>
          <w:rStyle w:val="DebateUnderline"/>
        </w:rPr>
        <w:t>and strong desire for</w:t>
      </w:r>
      <w:r w:rsidRPr="001E4EAA">
        <w:rPr>
          <w:szCs w:val="20"/>
        </w:rPr>
        <w:t xml:space="preserve"> harmonious, community-based </w:t>
      </w:r>
      <w:r w:rsidRPr="001E4EAA">
        <w:rPr>
          <w:rStyle w:val="DebateUnderline"/>
        </w:rPr>
        <w:t>relations between nations</w:t>
      </w:r>
      <w:r w:rsidRPr="001E4EAA">
        <w:rPr>
          <w:szCs w:val="20"/>
        </w:rPr>
        <w:t xml:space="preserve">. Interestingly, the Japanese support for the United States in the showdown on Iraq in early 2003 in the UNSC was motivated as much by support to an ally (in return for continued protection from DPRK) as it was by a desire to prevent a fatal rift from destroying that highly valued institution.  In the near future, </w:t>
      </w:r>
      <w:r w:rsidRPr="001E4EAA">
        <w:rPr>
          <w:rStyle w:val="DebateUnderline"/>
        </w:rPr>
        <w:t>the Japanese do not have a viable security alternative to the alliance with the United States. With the</w:t>
      </w:r>
      <w:r w:rsidRPr="001E4EAA">
        <w:rPr>
          <w:szCs w:val="20"/>
        </w:rPr>
        <w:t xml:space="preserve"> distinct </w:t>
      </w:r>
      <w:r w:rsidRPr="001E4EAA">
        <w:rPr>
          <w:rStyle w:val="DebateUnderline"/>
        </w:rPr>
        <w:t>threat of North Korea and</w:t>
      </w:r>
      <w:r w:rsidRPr="001E4EAA">
        <w:rPr>
          <w:szCs w:val="20"/>
        </w:rPr>
        <w:t xml:space="preserve"> the future uncertainties of </w:t>
      </w:r>
      <w:r w:rsidRPr="001E4EAA">
        <w:rPr>
          <w:rStyle w:val="DebateUnderline"/>
        </w:rPr>
        <w:t>China</w:t>
      </w:r>
      <w:r w:rsidRPr="001E4EAA">
        <w:rPr>
          <w:szCs w:val="20"/>
        </w:rPr>
        <w:t xml:space="preserve"> and a potentially unified Korean Peninsula, </w:t>
      </w:r>
      <w:r w:rsidRPr="001E4EAA">
        <w:rPr>
          <w:rStyle w:val="DebateUnderline"/>
        </w:rPr>
        <w:t>Japan continues to need the alliance</w:t>
      </w:r>
      <w:r w:rsidRPr="001E4EAA">
        <w:rPr>
          <w:szCs w:val="20"/>
        </w:rPr>
        <w:t xml:space="preserve">. In general, however, </w:t>
      </w:r>
      <w:r w:rsidRPr="001E4EAA">
        <w:rPr>
          <w:rStyle w:val="DebateUnderline"/>
        </w:rPr>
        <w:t>the Japanese people</w:t>
      </w:r>
      <w:r w:rsidRPr="001E4EAA">
        <w:rPr>
          <w:szCs w:val="20"/>
        </w:rPr>
        <w:t xml:space="preserve"> </w:t>
      </w:r>
      <w:r w:rsidRPr="001E4EAA">
        <w:rPr>
          <w:rStyle w:val="DebateUnderline"/>
        </w:rPr>
        <w:t>increasingly dislike the unilateralism and</w:t>
      </w:r>
      <w:r w:rsidRPr="001E4EAA">
        <w:rPr>
          <w:szCs w:val="20"/>
        </w:rPr>
        <w:t xml:space="preserve"> penchant for </w:t>
      </w:r>
      <w:r w:rsidRPr="001E4EAA">
        <w:rPr>
          <w:rStyle w:val="DebateUnderline"/>
        </w:rPr>
        <w:t>the use of military force that they see in the United States</w:t>
      </w:r>
      <w:r w:rsidRPr="001E4EAA">
        <w:rPr>
          <w:szCs w:val="20"/>
        </w:rPr>
        <w:t xml:space="preserve">. Therefore, to many, </w:t>
      </w:r>
      <w:r w:rsidRPr="001E4EAA">
        <w:rPr>
          <w:rStyle w:val="DebateUnderline"/>
        </w:rPr>
        <w:t>being the junior partner</w:t>
      </w:r>
      <w:r w:rsidRPr="001E4EAA">
        <w:rPr>
          <w:szCs w:val="20"/>
        </w:rPr>
        <w:t xml:space="preserve"> in an alliance with the United States (especially as currently configured) </w:t>
      </w:r>
      <w:r w:rsidRPr="001E4EAA">
        <w:rPr>
          <w:rStyle w:val="DebateUnderline"/>
        </w:rPr>
        <w:t>is not part of the ideal</w:t>
      </w:r>
      <w:r w:rsidRPr="001E4EAA">
        <w:rPr>
          <w:szCs w:val="20"/>
        </w:rPr>
        <w:t xml:space="preserve">, long-term </w:t>
      </w:r>
      <w:r w:rsidRPr="001E4EAA">
        <w:rPr>
          <w:rStyle w:val="DebateUnderline"/>
        </w:rPr>
        <w:t>future of Japan</w:t>
      </w:r>
      <w:r w:rsidRPr="001E4EAA">
        <w:rPr>
          <w:szCs w:val="20"/>
        </w:rPr>
        <w:t xml:space="preserve">. This point is vital―the alliance with the Americans is a means to security for the Japanese, not an end desired in and of itself.  In order </w:t>
      </w:r>
      <w:r w:rsidRPr="001E4EAA">
        <w:rPr>
          <w:rStyle w:val="DebateUnderline"/>
        </w:rPr>
        <w:t>to maintain the strength of the alliance, it is</w:t>
      </w:r>
      <w:r w:rsidRPr="001E4EAA">
        <w:rPr>
          <w:szCs w:val="20"/>
        </w:rPr>
        <w:t xml:space="preserve"> exceedingly </w:t>
      </w:r>
      <w:r w:rsidRPr="001E4EAA">
        <w:rPr>
          <w:rStyle w:val="DebateUnderline"/>
        </w:rPr>
        <w:t>important that both countries recognize and act on this increased Japanese desire</w:t>
      </w:r>
      <w:r w:rsidRPr="001E4EAA">
        <w:rPr>
          <w:szCs w:val="20"/>
        </w:rPr>
        <w:t xml:space="preserve"> and capacity </w:t>
      </w:r>
      <w:r w:rsidRPr="001E4EAA">
        <w:rPr>
          <w:rStyle w:val="DebateUnderline"/>
        </w:rPr>
        <w:t>for bilateral and international voice. The</w:t>
      </w:r>
      <w:r w:rsidRPr="001E4EAA">
        <w:rPr>
          <w:szCs w:val="20"/>
        </w:rPr>
        <w:t xml:space="preserve"> </w:t>
      </w:r>
      <w:r w:rsidRPr="001E4EAA">
        <w:rPr>
          <w:rStyle w:val="DebateUnderline"/>
        </w:rPr>
        <w:t>U</w:t>
      </w:r>
      <w:r w:rsidRPr="001E4EAA">
        <w:rPr>
          <w:szCs w:val="20"/>
        </w:rPr>
        <w:t xml:space="preserve">nited </w:t>
      </w:r>
      <w:r w:rsidRPr="001E4EAA">
        <w:rPr>
          <w:rStyle w:val="DebateUnderline"/>
        </w:rPr>
        <w:t>S</w:t>
      </w:r>
      <w:r w:rsidRPr="001E4EAA">
        <w:rPr>
          <w:szCs w:val="20"/>
        </w:rPr>
        <w:t xml:space="preserve">tates eventually </w:t>
      </w:r>
      <w:r w:rsidRPr="001E4EAA">
        <w:rPr>
          <w:rStyle w:val="DebateUnderline"/>
        </w:rPr>
        <w:t>will have to share power with the Japanese, who will</w:t>
      </w:r>
      <w:r w:rsidRPr="001E4EAA">
        <w:rPr>
          <w:szCs w:val="20"/>
        </w:rPr>
        <w:t xml:space="preserve">, in turn, need to </w:t>
      </w:r>
      <w:r w:rsidRPr="001E4EAA">
        <w:rPr>
          <w:rStyle w:val="DebateUnderline"/>
        </w:rPr>
        <w:t>embrace a more active, risk taking role</w:t>
      </w:r>
      <w:r w:rsidRPr="001E4EAA">
        <w:rPr>
          <w:szCs w:val="20"/>
        </w:rPr>
        <w:t xml:space="preserve"> or hazard a brittle failure of the increasingly artificial asymmetries of the alliance. However, </w:t>
      </w:r>
      <w:r w:rsidRPr="001E4EAA">
        <w:rPr>
          <w:rStyle w:val="DebateUnderline"/>
        </w:rPr>
        <w:t>these changes in</w:t>
      </w:r>
      <w:r w:rsidRPr="001E4EAA">
        <w:rPr>
          <w:szCs w:val="20"/>
        </w:rPr>
        <w:t xml:space="preserve"> capability and structure, both in Japan and </w:t>
      </w:r>
      <w:r w:rsidRPr="001E4EAA">
        <w:t>within</w:t>
      </w:r>
      <w:r w:rsidRPr="001E4EAA">
        <w:rPr>
          <w:rStyle w:val="DebateUnderline"/>
        </w:rPr>
        <w:t xml:space="preserve"> the alliance, will have a secondary impact on the Chinese and Koreans that must be mitigated through</w:t>
      </w:r>
      <w:r w:rsidRPr="001E4EAA">
        <w:rPr>
          <w:szCs w:val="20"/>
        </w:rPr>
        <w:t xml:space="preserve"> forthright, transparent, and </w:t>
      </w:r>
      <w:r w:rsidRPr="001E4EAA">
        <w:rPr>
          <w:rStyle w:val="DebateUnderline"/>
        </w:rPr>
        <w:t>confidence-building measures</w:t>
      </w:r>
      <w:r w:rsidRPr="001E4EAA">
        <w:rPr>
          <w:szCs w:val="20"/>
        </w:rPr>
        <w:t xml:space="preserve"> taken by the Japanese and American governments. This important, but secondary, role, multilateral diplomatic, economic, social, and military institutions have their place in both countries’ foreign policies. </w:t>
      </w:r>
      <w:r w:rsidRPr="001E4EAA">
        <w:rPr>
          <w:rStyle w:val="DebateUnderline"/>
        </w:rPr>
        <w:t>The primary mechanism for</w:t>
      </w:r>
      <w:r w:rsidRPr="001E4EAA">
        <w:rPr>
          <w:szCs w:val="20"/>
        </w:rPr>
        <w:t xml:space="preserve"> long-term achievement of </w:t>
      </w:r>
      <w:r w:rsidRPr="001E4EAA">
        <w:rPr>
          <w:rStyle w:val="DebateUnderline"/>
        </w:rPr>
        <w:t>peace</w:t>
      </w:r>
      <w:r w:rsidRPr="001E4EAA">
        <w:rPr>
          <w:szCs w:val="20"/>
        </w:rPr>
        <w:t xml:space="preserve"> and prosperity </w:t>
      </w:r>
      <w:r w:rsidRPr="001E4EAA">
        <w:rPr>
          <w:rStyle w:val="DebateUnderline"/>
        </w:rPr>
        <w:t>in Northeast Asia will be an enhanced and deepened U.S.-Japan security alliance.</w:t>
      </w:r>
    </w:p>
    <w:p w:rsidR="00D41403" w:rsidRDefault="00D41403" w:rsidP="007626D8">
      <w:pPr>
        <w:pStyle w:val="BlockHeadings"/>
      </w:pPr>
      <w:r>
        <w:rPr>
          <w:b w:val="0"/>
          <w:szCs w:val="28"/>
        </w:rPr>
        <w:br w:type="page"/>
      </w:r>
      <w:bookmarkStart w:id="3" w:name="_Toc267915480"/>
      <w:r>
        <w:t>Okinawa 1AC</w:t>
      </w:r>
      <w:bookmarkEnd w:id="3"/>
      <w:r w:rsidR="002A447C">
        <w:t xml:space="preserve"> (5/12)</w:t>
      </w:r>
    </w:p>
    <w:p w:rsidR="00D41403" w:rsidRDefault="00D41403" w:rsidP="007626D8">
      <w:pPr>
        <w:pStyle w:val="Tags"/>
      </w:pPr>
    </w:p>
    <w:p w:rsidR="00D41403" w:rsidRDefault="00D41403" w:rsidP="007626D8">
      <w:pPr>
        <w:pStyle w:val="Tags"/>
      </w:pPr>
      <w:r>
        <w:t>B. US – Japan relations aid regional negotiations – the Proliferation Security Initiative proves.</w:t>
      </w:r>
    </w:p>
    <w:p w:rsidR="00D41403" w:rsidRDefault="00D41403" w:rsidP="007626D8">
      <w:pPr>
        <w:pStyle w:val="Nothing"/>
      </w:pPr>
      <w:r>
        <w:t xml:space="preserve">William E. </w:t>
      </w:r>
      <w:r>
        <w:rPr>
          <w:rStyle w:val="Author-Date"/>
        </w:rPr>
        <w:t>Rapp</w:t>
      </w:r>
      <w:r>
        <w:t>, Brigadier General William E. Rapp graduated from the United States Military Academy (USMA) in 1984 and was commissioned a Second Lieutenant in the Corps of Engineers, Ph.D. in international relations Stanford University. “Paths Diverging? The Next Decade in the U.S.-Japan Security Alliance” 1-</w:t>
      </w:r>
      <w:r>
        <w:rPr>
          <w:rStyle w:val="Author-Date"/>
        </w:rPr>
        <w:t>04</w:t>
      </w:r>
    </w:p>
    <w:p w:rsidR="00D41403" w:rsidRDefault="00D41403" w:rsidP="007626D8">
      <w:pPr>
        <w:pStyle w:val="Cards"/>
        <w:rPr>
          <w:rStyle w:val="DebateUnderline"/>
        </w:rPr>
      </w:pPr>
      <w:r>
        <w:t xml:space="preserve">Finally, </w:t>
      </w:r>
      <w:r>
        <w:rPr>
          <w:rStyle w:val="DebateUnderline"/>
        </w:rPr>
        <w:t>as the United States undertakes these alliance measures, it also must look to widening and deepening the multilateral institutions necessary to mitigate the resultant fears of China and Korea</w:t>
      </w:r>
      <w:r>
        <w:t xml:space="preserve">. Current forums such as ARF and APEC may be insufficient to secure the peace but provide a baseline to advance cooperative security. </w:t>
      </w:r>
      <w:r w:rsidRPr="001E4EAA">
        <w:rPr>
          <w:rStyle w:val="DebateHighlighted"/>
        </w:rPr>
        <w:t>Although the U.S.-Japan Alliance will be the true shield and sword of deterrence to maintain the peace in the region</w:t>
      </w:r>
      <w:r>
        <w:t xml:space="preserve">, these </w:t>
      </w:r>
      <w:r w:rsidRPr="001E4EAA">
        <w:rPr>
          <w:rStyle w:val="DebateHighlighted"/>
        </w:rPr>
        <w:t>other international forums will be necessary to build confidence,</w:t>
      </w:r>
      <w:r>
        <w:rPr>
          <w:rStyle w:val="DebateUnderline"/>
        </w:rPr>
        <w:t xml:space="preserve"> appeal to the popular affinity for multilateral endeavors, continue the process of deepening interdependencies, and prevent an escalation of tensions and security fears. </w:t>
      </w:r>
      <w:r w:rsidRPr="001E4EAA">
        <w:rPr>
          <w:rStyle w:val="DebateHighlighted"/>
        </w:rPr>
        <w:t>They</w:t>
      </w:r>
      <w:r>
        <w:rPr>
          <w:rStyle w:val="DebateUnderline"/>
        </w:rPr>
        <w:t xml:space="preserve"> also </w:t>
      </w:r>
      <w:r w:rsidRPr="001E4EAA">
        <w:rPr>
          <w:rStyle w:val="DebateHighlighted"/>
        </w:rPr>
        <w:t>will help to show China a way</w:t>
      </w:r>
      <w:r>
        <w:rPr>
          <w:rStyle w:val="DebateUnderline"/>
        </w:rPr>
        <w:t xml:space="preserve"> forward </w:t>
      </w:r>
      <w:r w:rsidRPr="001E4EAA">
        <w:rPr>
          <w:rStyle w:val="DebateHighlighted"/>
        </w:rPr>
        <w:t>into superpower status</w:t>
      </w:r>
      <w:r>
        <w:rPr>
          <w:rStyle w:val="DebateUnderline"/>
        </w:rPr>
        <w:t xml:space="preserve"> in the next several decades </w:t>
      </w:r>
      <w:r w:rsidRPr="001E4EAA">
        <w:rPr>
          <w:rStyle w:val="DebateHighlighted"/>
        </w:rPr>
        <w:t>that encourages peaceful integration</w:t>
      </w:r>
      <w:r>
        <w:rPr>
          <w:rStyle w:val="DebateUnderline"/>
        </w:rPr>
        <w:t xml:space="preserve"> and accommodation rather than paranoia and revisionism. </w:t>
      </w:r>
      <w:r w:rsidRPr="001E4EAA">
        <w:rPr>
          <w:rStyle w:val="DebateHighlighted"/>
        </w:rPr>
        <w:t xml:space="preserve">A </w:t>
      </w:r>
      <w:r>
        <w:rPr>
          <w:rStyle w:val="DebateUnderline"/>
        </w:rPr>
        <w:t xml:space="preserve">superb recent </w:t>
      </w:r>
      <w:r w:rsidRPr="001E4EAA">
        <w:rPr>
          <w:rStyle w:val="DebateHighlighted"/>
        </w:rPr>
        <w:t>example is the Proliferation Security Initiative</w:t>
      </w:r>
      <w:r>
        <w:rPr>
          <w:rStyle w:val="DebateUnderline"/>
        </w:rPr>
        <w:t xml:space="preserve"> recently exercised in the Coral Sea </w:t>
      </w:r>
      <w:r w:rsidRPr="001E4EAA">
        <w:rPr>
          <w:rStyle w:val="DebateHighlighted"/>
        </w:rPr>
        <w:t>by the Australians, Japanese, and American</w:t>
      </w:r>
      <w:r>
        <w:rPr>
          <w:rStyle w:val="DebateUnderline"/>
        </w:rPr>
        <w:t xml:space="preserve"> naval and special </w:t>
      </w:r>
      <w:r w:rsidRPr="001E4EAA">
        <w:rPr>
          <w:rStyle w:val="DebateHighlighted"/>
        </w:rPr>
        <w:t>forces</w:t>
      </w:r>
      <w:r>
        <w:rPr>
          <w:rStyle w:val="DebateUnderline"/>
        </w:rPr>
        <w:t xml:space="preserve">. Paradoxically, perhaps, </w:t>
      </w:r>
      <w:r w:rsidRPr="001E4EAA">
        <w:rPr>
          <w:rStyle w:val="DebateHighlighted"/>
        </w:rPr>
        <w:t>the U.S.-Japan alliance is served well by encouraging multinational</w:t>
      </w:r>
      <w:r w:rsidRPr="001E4EAA">
        <w:t xml:space="preserve"> regimes and</w:t>
      </w:r>
      <w:r w:rsidRPr="001E4EAA">
        <w:rPr>
          <w:rStyle w:val="DebateHighlighted"/>
        </w:rPr>
        <w:t xml:space="preserve"> institutions</w:t>
      </w:r>
      <w:r>
        <w:rPr>
          <w:rStyle w:val="DebateUnderline"/>
        </w:rPr>
        <w:t xml:space="preserve"> in the region.</w:t>
      </w:r>
    </w:p>
    <w:p w:rsidR="00D41403" w:rsidRDefault="00D41403" w:rsidP="007626D8">
      <w:pPr>
        <w:pStyle w:val="Nothing"/>
        <w:rPr>
          <w:szCs w:val="20"/>
        </w:rPr>
      </w:pPr>
    </w:p>
    <w:p w:rsidR="00D41403" w:rsidRDefault="00D41403" w:rsidP="007626D8">
      <w:pPr>
        <w:pStyle w:val="Nothing"/>
      </w:pPr>
    </w:p>
    <w:p w:rsidR="00D41403" w:rsidRDefault="00D41403" w:rsidP="007626D8">
      <w:pPr>
        <w:pStyle w:val="Tags"/>
      </w:pPr>
      <w:r>
        <w:t>C. Japan is comparatively better than US unilateralism at creating Asian stability.</w:t>
      </w:r>
    </w:p>
    <w:p w:rsidR="00D41403" w:rsidRDefault="00D41403" w:rsidP="007626D8">
      <w:pPr>
        <w:pStyle w:val="Nothing"/>
      </w:pPr>
      <w:r>
        <w:t xml:space="preserve">William E. </w:t>
      </w:r>
      <w:r>
        <w:rPr>
          <w:rStyle w:val="Author-Date"/>
        </w:rPr>
        <w:t>Rapp</w:t>
      </w:r>
      <w:r>
        <w:t>, Brigadier General William E. Rapp graduated from the United States Military Academy (USMA) in 1984 and was commissioned a Second Lieutenant in the Corps of Engineers, Ph.D. in international relations Stanford University. “Paths Diverging? The Next Decade in the U.S.-Japan Security Alliance” 1-</w:t>
      </w:r>
      <w:r>
        <w:rPr>
          <w:rStyle w:val="Author-Date"/>
        </w:rPr>
        <w:t>04</w:t>
      </w:r>
    </w:p>
    <w:p w:rsidR="00D41403" w:rsidRDefault="00D41403" w:rsidP="007626D8">
      <w:pPr>
        <w:pStyle w:val="Cards"/>
      </w:pPr>
      <w:r>
        <w:t xml:space="preserve">Finally, as the partnership deepens, </w:t>
      </w:r>
      <w:r w:rsidRPr="001E4EAA">
        <w:rPr>
          <w:rStyle w:val="DebateHighlighted"/>
        </w:rPr>
        <w:t>Tokyo’s influence in Asia could further the common interests of the alliance</w:t>
      </w:r>
      <w:r>
        <w:rPr>
          <w:rStyle w:val="DebateUnderline"/>
        </w:rPr>
        <w:t>. Japan is in a better position to mitigate the fears of its neighbors―</w:t>
      </w:r>
      <w:r w:rsidRPr="001E4EAA">
        <w:rPr>
          <w:rStyle w:val="DebateHighlighted"/>
        </w:rPr>
        <w:t>through its leadership in multilateral institutions, continued transparency about its increased military role, and</w:t>
      </w:r>
      <w:r>
        <w:rPr>
          <w:rStyle w:val="DebateUnderline"/>
        </w:rPr>
        <w:t xml:space="preserve"> thoughtful </w:t>
      </w:r>
      <w:r w:rsidRPr="001E4EAA">
        <w:rPr>
          <w:rStyle w:val="DebateHighlighted"/>
        </w:rPr>
        <w:t>recognition of historical emotions. By not intentionally inflaming passions in Korea and China</w:t>
      </w:r>
      <w:r>
        <w:rPr>
          <w:rStyle w:val="DebateUnderline"/>
        </w:rPr>
        <w:t xml:space="preserve">, through acts of nationalist pride aimed at domestic audiences, </w:t>
      </w:r>
      <w:r w:rsidRPr="001E4EAA">
        <w:rPr>
          <w:rStyle w:val="DebateHighlighted"/>
        </w:rPr>
        <w:t>and by leading East Asia in a number of multilateral forums, Japan could gain influence where the United States might not be so welcomed</w:t>
      </w:r>
      <w:r>
        <w:t xml:space="preserve">. 66 Former UN diplomat Yasushi Akashi recently stated that Japan can be an important bridge for the United States into Asia. “There is a gap spreading between the United States and other countries. Japan, as a U.S. ally, can fill that gap. If Japan takes action in areas out of reach for the United States, Washington will count highly on Japan.”204 Having built a reputation for nuance, flexibility, and pragmatism through its ODA program and postwar interaction with Asian countries, Japan may be in a position to soften the more ideological tone of American foreign policy toward the region for the benefit of the two partners.205 For example, Japan could help extend the joint shaping capabilities of the alliance into ASEAN. A potential example is future negotiations over nonproliferation with Iran, with which Japan still maintains diplomatic relations and Washington does not.206 In that manner, Japan and the United States could act as a coordinated team and be successful in molding the future security environment of Asia. </w:t>
      </w:r>
    </w:p>
    <w:p w:rsidR="00D41403" w:rsidRDefault="00D41403" w:rsidP="007626D8">
      <w:pPr>
        <w:pStyle w:val="BlockHeadings"/>
      </w:pPr>
      <w:r>
        <w:rPr>
          <w:b w:val="0"/>
          <w:szCs w:val="28"/>
        </w:rPr>
        <w:br w:type="page"/>
      </w:r>
      <w:bookmarkStart w:id="4" w:name="_Toc267915481"/>
      <w:r>
        <w:t>Okinawa 1AC</w:t>
      </w:r>
      <w:bookmarkEnd w:id="4"/>
      <w:r w:rsidR="002A447C">
        <w:t xml:space="preserve"> (6/12)</w:t>
      </w:r>
    </w:p>
    <w:p w:rsidR="00D41403" w:rsidRDefault="00D41403" w:rsidP="007626D8">
      <w:pPr>
        <w:pStyle w:val="Tags"/>
      </w:pPr>
    </w:p>
    <w:p w:rsidR="00D41403" w:rsidRDefault="00D41403" w:rsidP="007626D8">
      <w:pPr>
        <w:pStyle w:val="Tags"/>
      </w:pPr>
      <w:r>
        <w:t>D. Cooperation prevents multiple nuclear wars – Asia is the most likely hotspot</w:t>
      </w:r>
    </w:p>
    <w:p w:rsidR="00D41403" w:rsidRDefault="00D41403" w:rsidP="007626D8">
      <w:pPr>
        <w:pStyle w:val="Nothing"/>
      </w:pPr>
      <w:r>
        <w:t xml:space="preserve">Richard L. </w:t>
      </w:r>
      <w:r>
        <w:rPr>
          <w:rStyle w:val="Author-Date"/>
        </w:rPr>
        <w:t>Armitage</w:t>
      </w:r>
      <w:r>
        <w:t xml:space="preserve"> Kurt M.Campbell, Michael J. Green, Joseph S</w:t>
      </w:r>
      <w:r>
        <w:rPr>
          <w:rStyle w:val="CitesChar"/>
        </w:rPr>
        <w:t>. Nye</w:t>
      </w:r>
      <w:r>
        <w:rPr>
          <w:rStyle w:val="Author-Date"/>
        </w:rPr>
        <w:t xml:space="preserve"> et al. 2k</w:t>
      </w:r>
      <w:r>
        <w:t>, fmr. Dep. Secretary of State, CSIS, CFR, JFK School of Government at Harvard (also contributed to by James A. Kelly, Pacific Forum, Center for Strategic and International Studies; Edward J. Lincoln, Brookings Institution; Robert A. Manning, Council on Foreign Relations; Kevin G. Nealer, Scowcroft Group; James J. Przystup, Institute for National Strategic Studies, National Defense University; “The United States and Japan: Advancing Toward a Mature Partnership”, Institute for National Strategic Studies Special Report, October, http://www.ndu.edu/inss/strforum/SR_01/SR_Japan.htm)</w:t>
      </w:r>
    </w:p>
    <w:p w:rsidR="00D41403" w:rsidRDefault="00D41403" w:rsidP="007626D8">
      <w:pPr>
        <w:pStyle w:val="Cards"/>
      </w:pPr>
      <w:r w:rsidRPr="001E4EAA">
        <w:t xml:space="preserve">Asia, in the throes of historic change, should carry major weight in the calculus of American political, security, economic, and other interests. Accounting for 53 percent of the world’s population, 25 percent of the global economy, and nearly $600 billion annually in two-way trade with the United States, Asia is vital to American prosperity. Politically, from Japan and Australia, to the Philippines, South Korea, Taiwan, and Indonesia, countries across the region are demonstrating the universal appeal of democratic values. China is facing momentous social and economic changes, the consequences of which are not yet clear. </w:t>
      </w:r>
      <w:r w:rsidRPr="001E4EAA">
        <w:rPr>
          <w:rStyle w:val="DebateUnderline"/>
        </w:rPr>
        <w:t xml:space="preserve">Major war in Europe is inconceivable for at least a generation, but </w:t>
      </w:r>
      <w:r w:rsidRPr="001E4EAA">
        <w:rPr>
          <w:rStyle w:val="DebateHighlighted"/>
        </w:rPr>
        <w:t>the prospects for conflict in Asia are far from remote. The region features some of the</w:t>
      </w:r>
      <w:r w:rsidRPr="001E4EAA">
        <w:rPr>
          <w:rStyle w:val="DebateUnderline"/>
        </w:rPr>
        <w:t xml:space="preserve"> world’s </w:t>
      </w:r>
      <w:r w:rsidRPr="001E4EAA">
        <w:rPr>
          <w:rStyle w:val="DebateHighlighted"/>
        </w:rPr>
        <w:t>largest and most modern armies, nuclear-armed major powers, and</w:t>
      </w:r>
      <w:r w:rsidRPr="001E4EAA">
        <w:rPr>
          <w:rStyle w:val="DebateUnderline"/>
        </w:rPr>
        <w:t xml:space="preserve"> several </w:t>
      </w:r>
      <w:r w:rsidRPr="001E4EAA">
        <w:rPr>
          <w:rStyle w:val="DebateHighlighted"/>
        </w:rPr>
        <w:t>nuclear-capable states. Hostilities that could</w:t>
      </w:r>
      <w:r w:rsidRPr="001E4EAA">
        <w:rPr>
          <w:rStyle w:val="DebateUnderline"/>
        </w:rPr>
        <w:t xml:space="preserve"> directly </w:t>
      </w:r>
      <w:r w:rsidRPr="001E4EAA">
        <w:rPr>
          <w:rStyle w:val="DebateHighlighted"/>
        </w:rPr>
        <w:t>involve the United States</w:t>
      </w:r>
      <w:r w:rsidRPr="001E4EAA">
        <w:rPr>
          <w:rStyle w:val="DebateUnderline"/>
        </w:rPr>
        <w:t xml:space="preserve"> in a major </w:t>
      </w:r>
      <w:r w:rsidRPr="001E4EAA">
        <w:rPr>
          <w:rStyle w:val="DebateHighlighted"/>
        </w:rPr>
        <w:t xml:space="preserve">conflict could occur at a moment’s notice on the Korean peninsula and in the Taiwan Strait. </w:t>
      </w:r>
      <w:r w:rsidRPr="001E4EAA">
        <w:rPr>
          <w:rStyle w:val="DebateUnderline"/>
        </w:rPr>
        <w:t xml:space="preserve">The Indian subcontinent is a major flashpoint. In </w:t>
      </w:r>
      <w:r w:rsidRPr="001E4EAA">
        <w:rPr>
          <w:rStyle w:val="DebateHighlighted"/>
        </w:rPr>
        <w:t>each</w:t>
      </w:r>
      <w:r w:rsidRPr="001E4EAA">
        <w:rPr>
          <w:rStyle w:val="DebateUnderline"/>
        </w:rPr>
        <w:t xml:space="preserve"> area, war </w:t>
      </w:r>
      <w:r w:rsidRPr="001E4EAA">
        <w:rPr>
          <w:rStyle w:val="DebateHighlighted"/>
        </w:rPr>
        <w:t>has the potential of nuclear escalation</w:t>
      </w:r>
      <w:r w:rsidRPr="001E4EAA">
        <w:rPr>
          <w:rStyle w:val="DebateUnderline"/>
        </w:rPr>
        <w:t>.</w:t>
      </w:r>
      <w:r w:rsidRPr="001E4EAA">
        <w:t xml:space="preserve"> In addition, lingering turmoil in Indonesia, the world’s fourth-largest nation, threatens stability in Southeast Asia</w:t>
      </w:r>
      <w:r w:rsidRPr="001E4EAA">
        <w:rPr>
          <w:rStyle w:val="DebateUnderline"/>
        </w:rPr>
        <w:t xml:space="preserve">. </w:t>
      </w:r>
      <w:r w:rsidRPr="001E4EAA">
        <w:rPr>
          <w:rStyle w:val="DebateHighlighted"/>
        </w:rPr>
        <w:t>The U</w:t>
      </w:r>
      <w:r w:rsidRPr="001E4EAA">
        <w:rPr>
          <w:rStyle w:val="DebateUnderline"/>
        </w:rPr>
        <w:t xml:space="preserve">nited </w:t>
      </w:r>
      <w:r w:rsidRPr="001E4EAA">
        <w:rPr>
          <w:rStyle w:val="DebateHighlighted"/>
        </w:rPr>
        <w:t>S</w:t>
      </w:r>
      <w:r w:rsidRPr="001E4EAA">
        <w:rPr>
          <w:rStyle w:val="DebateUnderline"/>
        </w:rPr>
        <w:t xml:space="preserve">tates </w:t>
      </w:r>
      <w:r w:rsidRPr="001E4EAA">
        <w:rPr>
          <w:rStyle w:val="DebateHighlighted"/>
        </w:rPr>
        <w:t xml:space="preserve">is tied to the region by a series of bilateral security alliances </w:t>
      </w:r>
      <w:r w:rsidRPr="001E4EAA">
        <w:rPr>
          <w:rStyle w:val="DebateUnderline"/>
        </w:rPr>
        <w:t xml:space="preserve">that remain the region’s de facto security architecture. </w:t>
      </w:r>
      <w:r w:rsidRPr="001E4EAA">
        <w:rPr>
          <w:rStyle w:val="DebateHighlighted"/>
        </w:rPr>
        <w:t>In this</w:t>
      </w:r>
      <w:r w:rsidRPr="001E4EAA">
        <w:rPr>
          <w:rStyle w:val="DebateUnderline"/>
        </w:rPr>
        <w:t xml:space="preserve"> promising but also potentially </w:t>
      </w:r>
      <w:r w:rsidRPr="001E4EAA">
        <w:rPr>
          <w:rStyle w:val="DebateHighlighted"/>
        </w:rPr>
        <w:t>dangerous setting, the U.S.-Japan bilateral relationship is more important than ever.</w:t>
      </w:r>
      <w:r w:rsidRPr="001E4EAA">
        <w:t xml:space="preserve"> With the world’s second-largest economy and a wellequipped and competent military, and as our democratic ally, Japan remains the keystone of the U.S. involvement in Asia. The U.S.-Japan alliance is central to America’s global security strategy. Japan, too, is experiencing an important transition. </w:t>
      </w:r>
      <w:r w:rsidRPr="001E4EAA">
        <w:rPr>
          <w:rStyle w:val="DebateUnderline"/>
        </w:rPr>
        <w:t>Driven</w:t>
      </w:r>
      <w:r w:rsidRPr="001E4EAA">
        <w:t xml:space="preserve"> in large part </w:t>
      </w:r>
      <w:r w:rsidRPr="001E4EAA">
        <w:rPr>
          <w:rStyle w:val="DebateUnderline"/>
        </w:rPr>
        <w:t>by</w:t>
      </w:r>
      <w:r w:rsidRPr="001E4EAA">
        <w:t xml:space="preserve"> the forces of </w:t>
      </w:r>
      <w:r w:rsidRPr="001E4EAA">
        <w:rPr>
          <w:rStyle w:val="DebateUnderline"/>
        </w:rPr>
        <w:t>globalization</w:t>
      </w:r>
      <w:r w:rsidRPr="001E4EAA">
        <w:t xml:space="preserve">, Japan is in the midst of its greatest social and economic transformation since the end of World War II. </w:t>
      </w:r>
      <w:r w:rsidRPr="001E4EAA">
        <w:rPr>
          <w:rStyle w:val="DebateHighlighted"/>
        </w:rPr>
        <w:t>Japanese society, economy, national identity, and international role are undergoing change</w:t>
      </w:r>
      <w:r w:rsidRPr="001E4EAA">
        <w:t xml:space="preserve"> that is potentially as fundamental as that Japan experienced during the Meiji Restoration. The effects of this transformation are yet to be fully understood. Just as Western countries dramatically underestimated the potential of the modern nation that emerged from the Meiji Restoration, many are ignoring a similar transition the effects of which, while not immediately apparent, could be no less profound. For the United States, </w:t>
      </w:r>
      <w:r w:rsidRPr="001E4EAA">
        <w:rPr>
          <w:rStyle w:val="DebateHighlighted"/>
        </w:rPr>
        <w:t>the key to sustaining</w:t>
      </w:r>
      <w:r w:rsidRPr="001E4EAA">
        <w:rPr>
          <w:rStyle w:val="DebateUnderline"/>
        </w:rPr>
        <w:t xml:space="preserve"> and enhancing </w:t>
      </w:r>
      <w:r w:rsidRPr="001E4EAA">
        <w:rPr>
          <w:rStyle w:val="DebateHighlighted"/>
        </w:rPr>
        <w:t>the alliance</w:t>
      </w:r>
      <w:r w:rsidRPr="001E4EAA">
        <w:rPr>
          <w:rStyle w:val="DebateUnderline"/>
        </w:rPr>
        <w:t xml:space="preserve"> in the 21st century </w:t>
      </w:r>
      <w:r w:rsidRPr="001E4EAA">
        <w:rPr>
          <w:rStyle w:val="DebateHighlighted"/>
        </w:rPr>
        <w:t>lies in reshaping our bilateral relationship in a way that anticipates</w:t>
      </w:r>
      <w:r w:rsidRPr="001E4EAA">
        <w:rPr>
          <w:rStyle w:val="DebateUnderline"/>
        </w:rPr>
        <w:t xml:space="preserve"> the consequences of </w:t>
      </w:r>
      <w:r w:rsidRPr="001E4EAA">
        <w:rPr>
          <w:rStyle w:val="DebateHighlighted"/>
        </w:rPr>
        <w:t>changes now underway</w:t>
      </w:r>
      <w:r w:rsidRPr="001E4EAA">
        <w:rPr>
          <w:rStyle w:val="DebateUnderline"/>
        </w:rPr>
        <w:t xml:space="preserve"> in Japan. Since the end of World War II, Japan has played a positive role in Asia. As a mature democracy with an educated and active electorate, Japan has demonstrated that changes in government can occur peacefully. </w:t>
      </w:r>
      <w:r w:rsidRPr="001E4EAA">
        <w:rPr>
          <w:rStyle w:val="DebateHighlighted"/>
        </w:rPr>
        <w:t>Tokyo has helped to foster regional stability</w:t>
      </w:r>
      <w:r w:rsidRPr="001E4EAA">
        <w:rPr>
          <w:rStyle w:val="DebateUnderline"/>
        </w:rPr>
        <w:t xml:space="preserve"> and build confidence </w:t>
      </w:r>
      <w:r w:rsidRPr="001E4EAA">
        <w:rPr>
          <w:rStyle w:val="DebateHighlighted"/>
        </w:rPr>
        <w:t>through its proactive diplomacy and economic involvement</w:t>
      </w:r>
      <w:r w:rsidRPr="001E4EAA">
        <w:rPr>
          <w:rStyle w:val="DebateUnderline"/>
        </w:rPr>
        <w:t xml:space="preserve"> throughout the region.</w:t>
      </w:r>
      <w:r w:rsidRPr="001E4EAA">
        <w:t xml:space="preserve"> Japan’s participation in the United Nations peacekeeping mission in </w:t>
      </w:r>
      <w:r w:rsidRPr="001E4EAA">
        <w:rPr>
          <w:rStyle w:val="DebateUnderline"/>
        </w:rPr>
        <w:t>Cambodia</w:t>
      </w:r>
      <w:r w:rsidRPr="001E4EAA">
        <w:t xml:space="preserve"> in the early 1990s, its various </w:t>
      </w:r>
      <w:r w:rsidRPr="001E4EAA">
        <w:rPr>
          <w:rStyle w:val="DebateUnderline"/>
        </w:rPr>
        <w:t>defense exchanges and security dialogues</w:t>
      </w:r>
      <w:r w:rsidRPr="001E4EAA">
        <w:t xml:space="preserve">, and its </w:t>
      </w:r>
      <w:r w:rsidRPr="001E4EAA">
        <w:rPr>
          <w:rStyle w:val="DebateUnderline"/>
        </w:rPr>
        <w:t>participation in</w:t>
      </w:r>
      <w:r w:rsidRPr="001E4EAA">
        <w:t xml:space="preserve"> the </w:t>
      </w:r>
      <w:r w:rsidRPr="001E4EAA">
        <w:rPr>
          <w:rStyle w:val="DebateUnderline"/>
        </w:rPr>
        <w:t>A</w:t>
      </w:r>
      <w:r w:rsidRPr="001E4EAA">
        <w:t xml:space="preserve">ssociation of </w:t>
      </w:r>
      <w:r w:rsidRPr="001E4EAA">
        <w:rPr>
          <w:rStyle w:val="DebateUnderline"/>
        </w:rPr>
        <w:t>S</w:t>
      </w:r>
      <w:r w:rsidRPr="001E4EAA">
        <w:t xml:space="preserve">outheast </w:t>
      </w:r>
      <w:r w:rsidRPr="001E4EAA">
        <w:rPr>
          <w:rStyle w:val="DebateUnderline"/>
        </w:rPr>
        <w:t>A</w:t>
      </w:r>
      <w:r w:rsidRPr="001E4EAA">
        <w:t xml:space="preserve">sian </w:t>
      </w:r>
      <w:r w:rsidRPr="001E4EAA">
        <w:rPr>
          <w:rStyle w:val="DebateUnderline"/>
        </w:rPr>
        <w:t>N</w:t>
      </w:r>
      <w:r w:rsidRPr="001E4EAA">
        <w:t xml:space="preserve">ations </w:t>
      </w:r>
      <w:r w:rsidRPr="001E4EAA">
        <w:rPr>
          <w:rStyle w:val="DebateUnderline"/>
        </w:rPr>
        <w:t>R</w:t>
      </w:r>
      <w:r w:rsidRPr="001E4EAA">
        <w:t xml:space="preserve">egional </w:t>
      </w:r>
      <w:r w:rsidRPr="001E4EAA">
        <w:rPr>
          <w:rStyle w:val="DebateUnderline"/>
        </w:rPr>
        <w:t>F</w:t>
      </w:r>
      <w:r w:rsidRPr="001E4EAA">
        <w:t xml:space="preserve">orum and the new “Plus Three” grouping are further testimony to Tokyo’s increasing activism. Most significantly, </w:t>
      </w:r>
      <w:r w:rsidRPr="001E4EAA">
        <w:rPr>
          <w:rStyle w:val="DebateHighlighted"/>
        </w:rPr>
        <w:t>Japan’s alliance with the U</w:t>
      </w:r>
      <w:r w:rsidRPr="001E4EAA">
        <w:rPr>
          <w:rStyle w:val="DebateUnderline"/>
        </w:rPr>
        <w:t xml:space="preserve">nited </w:t>
      </w:r>
      <w:r w:rsidRPr="001E4EAA">
        <w:rPr>
          <w:rStyle w:val="DebateHighlighted"/>
        </w:rPr>
        <w:t>S</w:t>
      </w:r>
      <w:r w:rsidRPr="001E4EAA">
        <w:rPr>
          <w:rStyle w:val="DebateUnderline"/>
        </w:rPr>
        <w:t xml:space="preserve">tates </w:t>
      </w:r>
      <w:r w:rsidRPr="001E4EAA">
        <w:rPr>
          <w:rStyle w:val="DebateHighlighted"/>
        </w:rPr>
        <w:t>has served as the foundation for regional order</w:t>
      </w:r>
      <w:r w:rsidRPr="001E4EAA">
        <w:rPr>
          <w:rStyle w:val="DebateUnderline"/>
        </w:rPr>
        <w:t>.</w:t>
      </w:r>
      <w:r w:rsidRPr="001E4EAA">
        <w:t xml:space="preserve"> We have considered six key elements of the U.S.-Japan relationship and put forth a bipartisan action agenda aimed at creating an enduring alliance foundation for the 21st century.</w:t>
      </w:r>
      <w:r>
        <w:t xml:space="preserve"> </w:t>
      </w:r>
    </w:p>
    <w:p w:rsidR="00D41403" w:rsidRDefault="00D41403" w:rsidP="007626D8">
      <w:pPr>
        <w:pStyle w:val="Nothing"/>
      </w:pPr>
    </w:p>
    <w:p w:rsidR="00D41403" w:rsidRDefault="00D41403" w:rsidP="007626D8">
      <w:pPr>
        <w:pStyle w:val="Tags"/>
      </w:pPr>
    </w:p>
    <w:p w:rsidR="00D41403" w:rsidRDefault="00D41403" w:rsidP="007626D8">
      <w:pPr>
        <w:pStyle w:val="BlockHeadings"/>
      </w:pPr>
      <w:r>
        <w:rPr>
          <w:b w:val="0"/>
          <w:szCs w:val="28"/>
        </w:rPr>
        <w:br w:type="page"/>
      </w:r>
      <w:bookmarkStart w:id="5" w:name="_Toc267915482"/>
      <w:r>
        <w:t>Okinawa 1AC</w:t>
      </w:r>
      <w:bookmarkEnd w:id="5"/>
      <w:r w:rsidR="002A447C">
        <w:t xml:space="preserve"> (7/12)</w:t>
      </w:r>
    </w:p>
    <w:p w:rsidR="00D41403" w:rsidRDefault="00D41403" w:rsidP="007626D8">
      <w:pPr>
        <w:pStyle w:val="Tags"/>
      </w:pPr>
    </w:p>
    <w:p w:rsidR="00D41403" w:rsidRDefault="00D41403" w:rsidP="007626D8">
      <w:pPr>
        <w:pStyle w:val="Tags"/>
        <w:rPr>
          <w:u w:val="single"/>
        </w:rPr>
      </w:pPr>
      <w:r>
        <w:rPr>
          <w:u w:val="single"/>
        </w:rPr>
        <w:t>Scenario 2 is Democracy:</w:t>
      </w:r>
    </w:p>
    <w:p w:rsidR="00D41403" w:rsidRDefault="00D41403" w:rsidP="007626D8">
      <w:pPr>
        <w:pStyle w:val="Nothing"/>
      </w:pPr>
    </w:p>
    <w:p w:rsidR="00D41403" w:rsidRPr="007626D8" w:rsidRDefault="00D41403" w:rsidP="007626D8">
      <w:pPr>
        <w:pStyle w:val="Tags"/>
        <w:rPr>
          <w:b w:val="0"/>
          <w:sz w:val="20"/>
          <w:u w:val="thick"/>
        </w:rPr>
      </w:pPr>
      <w:r>
        <w:t>A. Japan currently uses the courts to enforce state policy on the Okinawa issue.</w:t>
      </w:r>
    </w:p>
    <w:p w:rsidR="00D41403" w:rsidRDefault="00D41403" w:rsidP="007626D8">
      <w:pPr>
        <w:pStyle w:val="Nothing"/>
      </w:pPr>
      <w:r>
        <w:t xml:space="preserve">Aurelia </w:t>
      </w:r>
      <w:r>
        <w:rPr>
          <w:rStyle w:val="Author-Date"/>
        </w:rPr>
        <w:t>Mulgana</w:t>
      </w:r>
      <w:r>
        <w:t xml:space="preserve">, PhD in Japanese Politics, Australia National University, </w:t>
      </w:r>
      <w:r>
        <w:rPr>
          <w:rStyle w:val="Author-Date"/>
        </w:rPr>
        <w:t xml:space="preserve">2K </w:t>
      </w:r>
      <w:r>
        <w:t>“Managing the US Base Issue in Okinawa: A Test for Japanese Democracy”  http://dx.doi.org/10.1080/713683781, WBTA</w:t>
      </w:r>
    </w:p>
    <w:p w:rsidR="00D41403" w:rsidRDefault="00D41403" w:rsidP="007626D8">
      <w:pPr>
        <w:pStyle w:val="Cards"/>
      </w:pPr>
      <w:r>
        <w:rPr>
          <w:rStyle w:val="DebateUnderline"/>
        </w:rPr>
        <w:t xml:space="preserve">The way in which the Supreme Court and the Fukuoka High Court handled the Ota case and </w:t>
      </w:r>
      <w:r>
        <w:rPr>
          <w:rStyle w:val="DebateHighlighted"/>
        </w:rPr>
        <w:t xml:space="preserve">the method of the courts’ rulings support </w:t>
      </w:r>
      <w:r w:rsidRPr="00D554EF">
        <w:rPr>
          <w:rStyle w:val="DebateUnderline"/>
        </w:rPr>
        <w:t xml:space="preserve">arguments </w:t>
      </w:r>
      <w:r>
        <w:rPr>
          <w:rStyle w:val="DebateHighlighted"/>
        </w:rPr>
        <w:t>that the Japanese judiciary is a tool of executive, especially on matters that embody a challenge to state policy and authority</w:t>
      </w:r>
      <w:r>
        <w:rPr>
          <w:rStyle w:val="DebateUnderline"/>
        </w:rPr>
        <w:t xml:space="preserve">.24 </w:t>
      </w:r>
      <w:r>
        <w:rPr>
          <w:rStyle w:val="DebateHighlighted"/>
        </w:rPr>
        <w:t>Lack of judicial independence stems from political controls over judicial appointments and other aspects of judges’ employment</w:t>
      </w:r>
      <w:r>
        <w:rPr>
          <w:rStyle w:val="DebateUnderline"/>
        </w:rPr>
        <w:t xml:space="preserve"> such as promotions and salary</w:t>
      </w:r>
      <w:r>
        <w:t>.</w:t>
      </w:r>
      <w:r>
        <w:rPr>
          <w:sz w:val="11"/>
          <w:szCs w:val="11"/>
        </w:rPr>
        <w:t xml:space="preserve">25 </w:t>
      </w:r>
      <w:r>
        <w:t>The Chief Justice of the Supreme Court is designated by the Cabinet and appointed by the Emperor while the 14 other justices are appointed by the Cabinet. LDP leaders `appoint to the Supreme Court only those judges whose policies are consistent with their own’</w:t>
      </w:r>
    </w:p>
    <w:p w:rsidR="00D41403" w:rsidRDefault="00D41403" w:rsidP="007626D8">
      <w:pPr>
        <w:pStyle w:val="Nothing"/>
      </w:pPr>
    </w:p>
    <w:p w:rsidR="00D41403" w:rsidRDefault="00D41403" w:rsidP="007626D8">
      <w:pPr>
        <w:pStyle w:val="Nothing"/>
      </w:pPr>
    </w:p>
    <w:p w:rsidR="00D41403" w:rsidRDefault="00D41403" w:rsidP="007626D8">
      <w:pPr>
        <w:pStyle w:val="Tags"/>
        <w:rPr>
          <w:rStyle w:val="DebateUnderline"/>
          <w:b w:val="0"/>
        </w:rPr>
      </w:pPr>
      <w:r>
        <w:t>B. Governance over issues of protest are critical to transitional democracies.</w:t>
      </w:r>
    </w:p>
    <w:p w:rsidR="00D41403" w:rsidRPr="007626D8" w:rsidRDefault="00D41403" w:rsidP="007626D8">
      <w:pPr>
        <w:pStyle w:val="Nothing"/>
        <w:rPr>
          <w:rStyle w:val="DebateUnderline"/>
          <w:b/>
        </w:rPr>
      </w:pPr>
      <w:r>
        <w:t xml:space="preserve">Aurelia </w:t>
      </w:r>
      <w:r>
        <w:rPr>
          <w:rStyle w:val="Author-Date"/>
        </w:rPr>
        <w:t>Mulgana</w:t>
      </w:r>
      <w:r>
        <w:t xml:space="preserve">, PhD in Japanese Politics, Australia National University, </w:t>
      </w:r>
      <w:r>
        <w:rPr>
          <w:rStyle w:val="Author-Date"/>
        </w:rPr>
        <w:t xml:space="preserve">2K </w:t>
      </w:r>
      <w:r>
        <w:t>“Managing the US Base Issue in Okinawa: A Test for Japanese Democracy”  http://dx.doi.org/10.1080/713683781, WBTA</w:t>
      </w:r>
    </w:p>
    <w:p w:rsidR="00D41403" w:rsidRDefault="00D41403" w:rsidP="007626D8">
      <w:pPr>
        <w:pStyle w:val="Cards"/>
        <w:rPr>
          <w:rStyle w:val="DebateUnderline"/>
        </w:rPr>
      </w:pPr>
      <w:r w:rsidRPr="00D554EF">
        <w:t>The confidence which has resulted from the economic success of East Asia has been accompanied by an element of anxiety as old institutions and values come into contact with modern forces. One only has to talk with senior members of society to hear complaints of a decline of traditional values and a trend of materialist individualism. And</w:t>
      </w:r>
      <w:r>
        <w:rPr>
          <w:rStyle w:val="DebateUnderline"/>
        </w:rPr>
        <w:t xml:space="preserve"> </w:t>
      </w:r>
      <w:r>
        <w:rPr>
          <w:rStyle w:val="DebateHighlighted"/>
        </w:rPr>
        <w:t xml:space="preserve">changes in aspirations and perceptions of good governance </w:t>
      </w:r>
      <w:r w:rsidRPr="00D554EF">
        <w:rPr>
          <w:rStyle w:val="DebateUnderline"/>
        </w:rPr>
        <w:t>and feelings of alienation have had implications for politics and social relations. These</w:t>
      </w:r>
      <w:r>
        <w:rPr>
          <w:rStyle w:val="DebateUnderline"/>
        </w:rPr>
        <w:t xml:space="preserve"> implications </w:t>
      </w:r>
      <w:r>
        <w:rPr>
          <w:rStyle w:val="DebateHighlighted"/>
        </w:rPr>
        <w:t>have been</w:t>
      </w:r>
      <w:r>
        <w:rPr>
          <w:rStyle w:val="DebateUnderline"/>
        </w:rPr>
        <w:t xml:space="preserve"> quite </w:t>
      </w:r>
      <w:r>
        <w:rPr>
          <w:rStyle w:val="DebateHighlighted"/>
        </w:rPr>
        <w:t>dramatic in transitional democracies</w:t>
      </w:r>
      <w:r>
        <w:rPr>
          <w:rStyle w:val="DebateUnderline"/>
        </w:rPr>
        <w:t xml:space="preserve">. </w:t>
      </w:r>
      <w:r>
        <w:rPr>
          <w:rStyle w:val="DebateHighlighted"/>
        </w:rPr>
        <w:t xml:space="preserve">Democracy groups have been unhappy with the pace of change </w:t>
      </w:r>
      <w:r w:rsidRPr="00D554EF">
        <w:rPr>
          <w:rStyle w:val="DebateUnderline"/>
        </w:rPr>
        <w:t>in some cases and civil activists</w:t>
      </w:r>
      <w:r>
        <w:rPr>
          <w:rStyle w:val="DebateHighlighted"/>
        </w:rPr>
        <w:t xml:space="preserve"> have been promoting participatory modes of local democracy. The public in Japan is less willing to trust </w:t>
      </w:r>
      <w:r w:rsidRPr="00D554EF">
        <w:rPr>
          <w:rStyle w:val="DebateUnderline"/>
        </w:rPr>
        <w:t>the integrity of the alliance between the</w:t>
      </w:r>
      <w:r>
        <w:rPr>
          <w:rStyle w:val="DebateHighlighted"/>
        </w:rPr>
        <w:t xml:space="preserve"> bureaucracy, the Liberal Democratic Party and business in working for the interests of Japan behind closed doors; there are </w:t>
      </w:r>
      <w:r w:rsidRPr="00D554EF">
        <w:rPr>
          <w:rStyle w:val="DebateUnderline"/>
        </w:rPr>
        <w:t xml:space="preserve">significant </w:t>
      </w:r>
      <w:r>
        <w:rPr>
          <w:rStyle w:val="DebateHighlighted"/>
        </w:rPr>
        <w:t>calls for more transparency and accountability</w:t>
      </w:r>
      <w:r>
        <w:rPr>
          <w:rStyle w:val="DebateUnderline"/>
        </w:rPr>
        <w:t xml:space="preserve">. </w:t>
      </w:r>
      <w:r w:rsidRPr="00D554EF">
        <w:t>In Thailand, tourists enjoying a river cruise to the ancient capital of Ayutthaya witness the ramshackle river houses of the poor next to the multimillion dollar hotel and housing developments. The old tour guide script explains that this is not a source of social discontent or instability because generally the mindset of the people is to accept their situation without complaint. Yet at the same time tens of thousands of disadvantaged people, especially from the countryside, conduct demonstrations in the centre of Bangkok against the uneven distribution of income from the booming economy. Thus, feelings of cultural identity - whether declining or in resurgence - coexist with increasing political consciousness in the context of globalizing forces. People are more assertive, overcoming traditional restraint and mobilizing from the bottom up.</w:t>
      </w:r>
    </w:p>
    <w:p w:rsidR="00D41403" w:rsidRDefault="00D41403" w:rsidP="007626D8">
      <w:pPr>
        <w:pStyle w:val="Nothing"/>
        <w:rPr>
          <w:szCs w:val="20"/>
        </w:rPr>
      </w:pPr>
    </w:p>
    <w:p w:rsidR="0026454D" w:rsidRDefault="0026454D" w:rsidP="0026454D">
      <w:pPr>
        <w:pStyle w:val="Tags"/>
      </w:pPr>
      <w:r>
        <w:t>Japan’s Democracy will be crushed-the DPJ already brought Japan out of a one party system and any set back will ruin it</w:t>
      </w:r>
    </w:p>
    <w:p w:rsidR="0026454D" w:rsidRDefault="0026454D" w:rsidP="0026454D"/>
    <w:p w:rsidR="0026454D" w:rsidRPr="003C000A" w:rsidRDefault="0026454D" w:rsidP="0026454D">
      <w:pPr>
        <w:pStyle w:val="Cites"/>
      </w:pPr>
      <w:r>
        <w:t xml:space="preserve">Ian </w:t>
      </w:r>
      <w:r w:rsidRPr="00167FF3">
        <w:rPr>
          <w:rStyle w:val="Author-Date"/>
        </w:rPr>
        <w:t>Buruma</w:t>
      </w:r>
      <w:r>
        <w:t xml:space="preserve">, Professor of Democracy and Human Rights at Bard College, </w:t>
      </w:r>
      <w:r w:rsidRPr="00167FF3">
        <w:rPr>
          <w:rStyle w:val="Author-Date"/>
        </w:rPr>
        <w:t>6/8/</w:t>
      </w:r>
      <w:r>
        <w:t xml:space="preserve">2010, Project Syndicate, </w:t>
      </w:r>
      <w:r w:rsidRPr="003C000A">
        <w:t>http://www.project-syndicate.org/commentary/buruma40/English</w:t>
      </w:r>
    </w:p>
    <w:p w:rsidR="0026454D" w:rsidRDefault="0026454D" w:rsidP="0026454D"/>
    <w:p w:rsidR="0026454D" w:rsidRPr="003C5099" w:rsidRDefault="0026454D" w:rsidP="0026454D">
      <w:pPr>
        <w:pStyle w:val="Nothing"/>
      </w:pPr>
      <w:r>
        <w:t>TOKYO – Revolutions, it is often claimed, do not happen when people are desperate. They occur in times of rising expectations. Perhaps this is why they so often end in disappointment. Expectations, usually set too high to begin with, fail to be met, resulting in anger, disillusion, and often in acts of terrifying violence</w:t>
      </w:r>
      <w:r w:rsidRPr="00016E81">
        <w:rPr>
          <w:rStyle w:val="DebateUnderline"/>
        </w:rPr>
        <w:t xml:space="preserve">.  </w:t>
      </w:r>
      <w:r w:rsidRPr="00965675">
        <w:rPr>
          <w:rStyle w:val="DebateHighlighted"/>
        </w:rPr>
        <w:t>Japan’s change of government in 2009 – when the Democratic Party of Japan (DPJ) broke the almost uninterrupted monopoly on power held by the Liberal Democratic Party (LDP) since 1955 – was not a revolution</w:t>
      </w:r>
      <w:r>
        <w:t xml:space="preserve">. But, rather like the election of the first black president of the United States, it was fizzing with popular expectations, promising a fundamental shift from the past.  This was even truer of Japan than the US. The DPJ not only put many new faces into power, it was going to change the nature of Japanese politics. </w:t>
      </w:r>
      <w:r w:rsidRPr="00411899">
        <w:rPr>
          <w:rStyle w:val="DebateHighlighted"/>
        </w:rPr>
        <w:t xml:space="preserve">At last, Japan would become a fully functioning democracy, and not a de facto one-party state run by bureaucrats. </w:t>
      </w:r>
      <w:r>
        <w:t xml:space="preserve">To judge from the Japanese press, as well as the DPJ’s plunging poll ratings, disillusion has already set in. The permanent bureaucracy proved resistant, and DPJ politicians, unused to power, made mistakes. One of the worst was Prime Minister Naoto Kan’s announcement in June of a consumption-tax hike just before the Upper House elections, which the DPJ went on to lose badly.  </w:t>
      </w:r>
      <w:r w:rsidRPr="00FC6E7F">
        <w:rPr>
          <w:rStyle w:val="DebateHighlighted"/>
        </w:rPr>
        <w:t>The other disappointment has been the government’s failure to get the US to move its Marine airbase out of Okinawa</w:t>
      </w:r>
      <w:r w:rsidRPr="00F74660">
        <w:rPr>
          <w:rStyle w:val="DebateUnderline"/>
        </w:rPr>
        <w:t>.</w:t>
      </w:r>
      <w:r>
        <w:t xml:space="preserve"> </w:t>
      </w:r>
      <w:r w:rsidRPr="00FC6E7F">
        <w:rPr>
          <w:rStyle w:val="DebateHighlighted"/>
        </w:rPr>
        <w:t>This promise by the DPJ was meant to be part of Japan’s new assertiveness</w:t>
      </w:r>
      <w:r w:rsidRPr="00A43747">
        <w:rPr>
          <w:rStyle w:val="DebateUnderline"/>
        </w:rPr>
        <w:t>, a first step away from being a mere “aircraft carrier” for the US, as a former LDP prime minister once described his country</w:t>
      </w:r>
      <w:r w:rsidRPr="00FC6E7F">
        <w:rPr>
          <w:rStyle w:val="DebateHighlighted"/>
        </w:rPr>
        <w:t>.  If Japan’s status quo is to change, the country’s oddly skewed relationship with the US is one key factor. Too much dependence on American power has warped the development of Japanese democracy in ways that are not always sufficiently recognized by the US.  Japan’s one-party state, under the conservative LDP</w:t>
      </w:r>
      <w:r>
        <w:t xml:space="preserve">, was a product of World War II and the Cold War. Like Italy, the old Axis partner during the war, Japan became a front-line state in the battle against Communist powers. And, as in Italy, a right-wing party, backed by the US, dominated politics for decades in order to crush any chance for the left to take power. Even former Japanese war criminals, one of whom became prime minister in the late 1950’s, became subservient allies of the US in the wars (hot and cold) against Communism.  In fact, Japanese dependence on the US was even greater than that of Italy and other European powers. West European armies were embedded in NATO. Japan, whose armed forces were entirely blamed for driving the country into the catastrophic Pacific War, was not even supposed to have an army or navy after the war. During their occupation of Japan in the 1940’s, Americans wrote a new pacifist constitution, which made the use of Japanese military force abroad unconstitutional. In matters of war and peace, Japan abdicated its sovereignty.  Most Japanese were happy to be pacifists and concentrate on making money. Japanese governments could devote their energy to building up the country’s industrial wealth, while the US took care of security, and by extension much of Japan’s foreign policy. It was an arrangement that suited everyone: the Japanese became rich, the Americans had a compliant anti-communist vassal state, and other Asians, even Communist China, preferred Pax Americana to a revival of Japanese military clout.  But there was a steep political price to pay. </w:t>
      </w:r>
      <w:r w:rsidRPr="002613D0">
        <w:rPr>
          <w:rStyle w:val="DebateHighlighted"/>
        </w:rPr>
        <w:t>A democracy that is over-dependent on an outside power, and monopolized by one party whose main role is to broker deals between big business and the bureaucracy, will become stunted and corrupt.</w:t>
      </w:r>
      <w:r>
        <w:t xml:space="preserve">  Italy, under the Christian Democrats, had the same problem. But the end of the Cold War in Europe changed the political status quo – with mixed results, to be sure. </w:t>
      </w:r>
      <w:r w:rsidRPr="00733779">
        <w:rPr>
          <w:rStyle w:val="DebateHighlighted"/>
        </w:rPr>
        <w:t>Old parties lost power, which was a good thing.</w:t>
      </w:r>
      <w:r>
        <w:t xml:space="preserve"> The vacuum was filled in Italy by the rise of Silvio Berlusconi, which may have been less of a good thing. In East Asia, by contrast, the Cold War is not yet entirely over. North Korea still causes trouble, and China is nominally a Communist state.  But it is a very different world from the one left in ruins in 1945. For one thing, China has become a great power, and Japan, like other Asian countries, must adapt to new circumstances. But, while it is the only </w:t>
      </w:r>
      <w:r w:rsidRPr="00733779">
        <w:rPr>
          <w:rStyle w:val="DebateHighlighted"/>
        </w:rPr>
        <w:t>Asian democracy able to balance the power of China,</w:t>
      </w:r>
      <w:r>
        <w:t xml:space="preserve"> the system established after WWII is not best suited to this task.  </w:t>
      </w:r>
      <w:r w:rsidRPr="00733779">
        <w:rPr>
          <w:rStyle w:val="DebateHighlighted"/>
        </w:rPr>
        <w:t>This was recognized by the DPJ, which would like Japan to play a more independent role, as a more equal ally, rather than a mere protectorate, of the US, and thus be a more assertive political player in Asia</w:t>
      </w:r>
      <w:r>
        <w:t xml:space="preserve">. Hence, the first symbolic step was to get the US to move its marines from Okinawa, an island that has carried the burden of a US military presence for much too long.  The US did not see things that way. The DPJ threatened to change comfortable old arrangements, whereby the US could more or less tell the Japanese what to do. As a result, </w:t>
      </w:r>
      <w:r w:rsidRPr="00733779">
        <w:rPr>
          <w:rStyle w:val="DebateHighlighted"/>
        </w:rPr>
        <w:t xml:space="preserve">the US showed little patience with Japan on the question of Okinawa, and has barely concealed its contempt for the DPJ government, feeding popular disappointment with its performance so far. </w:t>
      </w:r>
      <w:r w:rsidRPr="00ED68AF">
        <w:rPr>
          <w:rStyle w:val="DebateUnderline"/>
        </w:rPr>
        <w:t xml:space="preserve"> </w:t>
      </w:r>
      <w:r w:rsidRPr="00733779">
        <w:rPr>
          <w:rStyle w:val="DebateHighlighted"/>
        </w:rPr>
        <w:t>The US seems to prefer an obedient one-party state to a difficult, faltering, but more democratic partner in Asia. The Obama administration, struggling to fulfill its own promises of change, should be more understanding of its Japanese counterpart. If the US is as serious about promoting freedom abroad as it claims, it should not be hindering one of its closest ally’s efforts to strengthen its democracy</w:t>
      </w:r>
      <w:r w:rsidRPr="00ED68AF">
        <w:rPr>
          <w:rStyle w:val="DebateUnderline"/>
        </w:rPr>
        <w:t>.</w:t>
      </w:r>
      <w:r>
        <w:t xml:space="preserve"> </w:t>
      </w:r>
    </w:p>
    <w:p w:rsidR="0026454D" w:rsidRDefault="0026454D" w:rsidP="0026454D"/>
    <w:p w:rsidR="00D41403" w:rsidRDefault="00D41403" w:rsidP="007626D8">
      <w:pPr>
        <w:pStyle w:val="BlockHeadings"/>
      </w:pPr>
      <w:r>
        <w:br w:type="page"/>
        <w:t>Okinawa 1AC</w:t>
      </w:r>
      <w:r w:rsidR="002A447C">
        <w:t xml:space="preserve"> (8/12)</w:t>
      </w:r>
    </w:p>
    <w:p w:rsidR="00D41403" w:rsidRPr="007626D8" w:rsidRDefault="00D41403" w:rsidP="007626D8">
      <w:pPr>
        <w:pStyle w:val="Nothing"/>
      </w:pPr>
    </w:p>
    <w:p w:rsidR="00D41403" w:rsidRDefault="00D41403" w:rsidP="007626D8">
      <w:pPr>
        <w:pStyle w:val="Tags"/>
      </w:pPr>
      <w:r>
        <w:t>C. Ignoring Okinawa would squelch democracy – the DPJ only recently brought Japan out of a one party system and big mistakes will set Japan back.</w:t>
      </w:r>
    </w:p>
    <w:p w:rsidR="00D41403" w:rsidRDefault="00D41403" w:rsidP="007626D8">
      <w:pPr>
        <w:pStyle w:val="Cites"/>
      </w:pPr>
      <w:r>
        <w:t xml:space="preserve">John </w:t>
      </w:r>
      <w:r>
        <w:rPr>
          <w:rStyle w:val="Author-Date"/>
        </w:rPr>
        <w:t>Feffer</w:t>
      </w:r>
      <w:r>
        <w:t>, Ph.D. co-director of Foreign Policy In Focus at the Institute for Policy Studies, taught an international conflict graduate course at Sungkonghoe University in Seoul, lectured at NYU and Cornell. 5-6-</w:t>
      </w:r>
      <w:r>
        <w:rPr>
          <w:rStyle w:val="Author-Date"/>
        </w:rPr>
        <w:t>10</w:t>
      </w:r>
      <w:r>
        <w:t>, http://www.atimes.com/atimes/Japan/LC06Dh01.html</w:t>
      </w:r>
    </w:p>
    <w:p w:rsidR="00D41403" w:rsidRDefault="00D41403" w:rsidP="007626D8">
      <w:pPr>
        <w:pStyle w:val="Cards"/>
      </w:pPr>
      <w:r w:rsidRPr="00D554EF">
        <w:rPr>
          <w:rStyle w:val="DebateHighlighted"/>
        </w:rPr>
        <w:t>Even if the Social Democratic Party is no longer</w:t>
      </w:r>
      <w:r>
        <w:rPr>
          <w:rStyle w:val="DebateUnderline"/>
        </w:rPr>
        <w:t xml:space="preserve"> in the government </w:t>
      </w:r>
      <w:r w:rsidRPr="00743EAD">
        <w:rPr>
          <w:rStyle w:val="DebateHighlighted"/>
        </w:rPr>
        <w:t>constantly raising the Okinawa base issue, the DPJ still must deal with democracy</w:t>
      </w:r>
      <w:r>
        <w:rPr>
          <w:rStyle w:val="DebateUnderline"/>
        </w:rPr>
        <w:t xml:space="preserve"> on the ground. The </w:t>
      </w:r>
      <w:r w:rsidRPr="00743EAD">
        <w:rPr>
          <w:rStyle w:val="DebateHighlighted"/>
        </w:rPr>
        <w:t>Okinawans are</w:t>
      </w:r>
      <w:r>
        <w:rPr>
          <w:rStyle w:val="DebateUnderline"/>
        </w:rPr>
        <w:t xml:space="preserve"> dead set </w:t>
      </w:r>
      <w:r w:rsidRPr="00743EAD">
        <w:rPr>
          <w:rStyle w:val="DebateHighlighted"/>
        </w:rPr>
        <w:t>against a new base</w:t>
      </w:r>
      <w:r>
        <w:rPr>
          <w:rStyle w:val="DebateUnderline"/>
        </w:rPr>
        <w:t xml:space="preserve">. The residents of </w:t>
      </w:r>
      <w:r w:rsidRPr="00743EAD">
        <w:rPr>
          <w:rStyle w:val="DebateHighlighted"/>
        </w:rPr>
        <w:t>Nago, where that base would be built, just elected a mayor who campaigned on a no-base platform</w:t>
      </w:r>
      <w:r>
        <w:rPr>
          <w:rStyle w:val="DebateUnderline"/>
        </w:rPr>
        <w:t xml:space="preserve">. </w:t>
      </w:r>
      <w:r w:rsidRPr="00743EAD">
        <w:rPr>
          <w:rStyle w:val="DebateHighlighted"/>
        </w:rPr>
        <w:t>It won't look good for the party that</w:t>
      </w:r>
      <w:r>
        <w:rPr>
          <w:rStyle w:val="DebateUnderline"/>
        </w:rPr>
        <w:t xml:space="preserve"> has finally </w:t>
      </w:r>
      <w:r w:rsidRPr="00743EAD">
        <w:rPr>
          <w:rStyle w:val="DebateHighlighted"/>
        </w:rPr>
        <w:t>brought</w:t>
      </w:r>
      <w:r>
        <w:rPr>
          <w:rStyle w:val="DebateUnderline"/>
        </w:rPr>
        <w:t xml:space="preserve"> real </w:t>
      </w:r>
      <w:r w:rsidRPr="00743EAD">
        <w:rPr>
          <w:rStyle w:val="DebateHighlighted"/>
        </w:rPr>
        <w:t>democracy to Tokyo to squelch it in Okinawa</w:t>
      </w:r>
      <w:r>
        <w:t>.</w:t>
      </w:r>
    </w:p>
    <w:p w:rsidR="00D41403" w:rsidRDefault="00D41403" w:rsidP="007626D8">
      <w:pPr>
        <w:pStyle w:val="Nothing"/>
      </w:pPr>
    </w:p>
    <w:p w:rsidR="00D41403" w:rsidRDefault="00D41403" w:rsidP="007626D8">
      <w:pPr>
        <w:pStyle w:val="Tags"/>
      </w:pPr>
    </w:p>
    <w:p w:rsidR="00D41403" w:rsidRDefault="00D41403" w:rsidP="007626D8">
      <w:pPr>
        <w:pStyle w:val="Tags"/>
      </w:pPr>
      <w:r>
        <w:t>D. US – Japan bilateral alliance provides a model of successful democratic principals that will spread through Asia.</w:t>
      </w:r>
    </w:p>
    <w:p w:rsidR="00D41403" w:rsidRDefault="00D41403" w:rsidP="007626D8">
      <w:pPr>
        <w:pStyle w:val="Nothing"/>
      </w:pPr>
      <w:r>
        <w:t xml:space="preserve">William E. </w:t>
      </w:r>
      <w:r>
        <w:rPr>
          <w:rStyle w:val="Author-Date"/>
        </w:rPr>
        <w:t>Rapp</w:t>
      </w:r>
      <w:r>
        <w:t>, Brigadier General William E. Rapp graduated from the United States Military Academy (USMA) in 1984 and was commissioned a Second Lieutenant in the Corps of Engineers, Ph.D. in international relations Stanford University. “Paths Diverging? The Next Decade in the U.S.-Japan Security Alliance” 1-</w:t>
      </w:r>
      <w:r>
        <w:rPr>
          <w:rStyle w:val="Author-Date"/>
        </w:rPr>
        <w:t>04</w:t>
      </w:r>
    </w:p>
    <w:p w:rsidR="00D41403" w:rsidRDefault="00D41403" w:rsidP="007626D8">
      <w:pPr>
        <w:pStyle w:val="Cards"/>
      </w:pPr>
      <w:r>
        <w:t>Finally</w:t>
      </w:r>
      <w:r>
        <w:rPr>
          <w:rStyle w:val="DebateHighlighted"/>
        </w:rPr>
        <w:t xml:space="preserve">, the alliance can provide </w:t>
      </w:r>
      <w:r w:rsidRPr="00743EAD">
        <w:rPr>
          <w:rStyle w:val="DebateUnderline"/>
        </w:rPr>
        <w:t>the continuity of</w:t>
      </w:r>
      <w:r>
        <w:rPr>
          <w:rStyle w:val="DebateHighlighted"/>
        </w:rPr>
        <w:t xml:space="preserve"> peace and trust necessary for the growth of liberalism throughout the region. Success </w:t>
      </w:r>
      <w:r w:rsidRPr="00743EAD">
        <w:t>for the United States and Japan</w:t>
      </w:r>
      <w:r>
        <w:rPr>
          <w:rStyle w:val="DebateHighlighted"/>
        </w:rPr>
        <w:t xml:space="preserve"> will increasingly be measured in </w:t>
      </w:r>
      <w:r w:rsidRPr="00743EAD">
        <w:t>terms of</w:t>
      </w:r>
      <w:r>
        <w:rPr>
          <w:rStyle w:val="DebateHighlighted"/>
        </w:rPr>
        <w:t xml:space="preserve"> an increased community of </w:t>
      </w:r>
      <w:r w:rsidRPr="00743EAD">
        <w:t>vibrant, pacific,</w:t>
      </w:r>
      <w:r>
        <w:rPr>
          <w:rStyle w:val="DebateHighlighted"/>
        </w:rPr>
        <w:t xml:space="preserve"> free-market democracies in Asia</w:t>
      </w:r>
      <w:r>
        <w:rPr>
          <w:rStyle w:val="DebateUnderline"/>
        </w:rPr>
        <w:t xml:space="preserve">. Making the two publics aware of the idealistic benefits of the alliance will make more headway toward acceptance of a deepening partnership than simply focusing on the alliance’s role in power politics in the region. </w:t>
      </w:r>
      <w:r>
        <w:rPr>
          <w:rStyle w:val="DebateHighlighted"/>
        </w:rPr>
        <w:t xml:space="preserve">Creating the conditions for that liberal development </w:t>
      </w:r>
      <w:r w:rsidRPr="00743EAD">
        <w:t xml:space="preserve">and tamping down the anticipated frictions that will arise along the way </w:t>
      </w:r>
      <w:r>
        <w:rPr>
          <w:rStyle w:val="DebateHighlighted"/>
        </w:rPr>
        <w:t>can best be accomplished in tandem. In the long run, this liberalism backed by the concerted power of the United States and Japan will bring lasting stability to the region</w:t>
      </w:r>
      <w:r>
        <w:t xml:space="preserve">. </w:t>
      </w:r>
    </w:p>
    <w:p w:rsidR="00D41403" w:rsidRDefault="00D41403" w:rsidP="007626D8">
      <w:pPr>
        <w:pStyle w:val="Nothing"/>
      </w:pPr>
    </w:p>
    <w:p w:rsidR="00D41403" w:rsidRDefault="00D41403" w:rsidP="007626D8">
      <w:pPr>
        <w:pStyle w:val="Nothing"/>
      </w:pPr>
    </w:p>
    <w:p w:rsidR="00D41403" w:rsidRDefault="00D41403" w:rsidP="007626D8">
      <w:pPr>
        <w:pStyle w:val="BlockHeadings"/>
      </w:pPr>
      <w:r>
        <w:rPr>
          <w:b w:val="0"/>
          <w:szCs w:val="28"/>
        </w:rPr>
        <w:br w:type="page"/>
      </w:r>
      <w:r>
        <w:t>Okinawa 1AC</w:t>
      </w:r>
      <w:r w:rsidR="002A447C">
        <w:t xml:space="preserve"> (9/12)</w:t>
      </w:r>
    </w:p>
    <w:p w:rsidR="00D41403" w:rsidRPr="007626D8" w:rsidRDefault="00D41403" w:rsidP="007626D8">
      <w:pPr>
        <w:pStyle w:val="Nothing"/>
      </w:pPr>
    </w:p>
    <w:p w:rsidR="00D41403" w:rsidRDefault="00D41403" w:rsidP="007626D8">
      <w:pPr>
        <w:pStyle w:val="Tags"/>
      </w:pPr>
      <w:r>
        <w:t>E. That’s key: International multilateral advancement of democracy is critical to the movement – it stops genocide and nuclear war.</w:t>
      </w:r>
    </w:p>
    <w:p w:rsidR="00D41403" w:rsidRDefault="00D41403" w:rsidP="007626D8">
      <w:pPr>
        <w:pStyle w:val="Nothing"/>
      </w:pPr>
      <w:r>
        <w:t xml:space="preserve">Martin </w:t>
      </w:r>
      <w:r w:rsidRPr="007626D8">
        <w:rPr>
          <w:rStyle w:val="Author-Date"/>
        </w:rPr>
        <w:t>Shaw</w:t>
      </w:r>
      <w:r>
        <w:t>, IR Professor at Sussex, 11-9-</w:t>
      </w:r>
      <w:r w:rsidRPr="007626D8">
        <w:rPr>
          <w:rStyle w:val="Author-Date"/>
        </w:rPr>
        <w:t>99</w:t>
      </w:r>
      <w:r>
        <w:t xml:space="preserve"> “The unfinished global revolution: Intellectuals and the new politics of international relations”</w:t>
      </w:r>
    </w:p>
    <w:p w:rsidR="003921C7" w:rsidRDefault="00D41403" w:rsidP="007626D8">
      <w:pPr>
        <w:pStyle w:val="Cards"/>
      </w:pPr>
      <w:r>
        <w:rPr>
          <w:rStyle w:val="DebateUnderline"/>
        </w:rPr>
        <w:t>From these political fundamentals, strategic propositions can be derived</w:t>
      </w:r>
      <w:r>
        <w:t xml:space="preserve">. First, </w:t>
      </w:r>
      <w:r w:rsidRPr="00743EAD">
        <w:rPr>
          <w:rStyle w:val="DebateHighlighted"/>
        </w:rPr>
        <w:t>democratic movements</w:t>
      </w:r>
      <w:r>
        <w:t xml:space="preserve"> cannot regard non-governmental organisations and civil society as ends in themselves. They </w:t>
      </w:r>
      <w:r w:rsidRPr="00743EAD">
        <w:rPr>
          <w:rStyle w:val="DebateHighlighted"/>
        </w:rPr>
        <w:t>must aim to civilise local states, rendering them open, accountable and pluralistic, and curtail</w:t>
      </w:r>
      <w:r>
        <w:rPr>
          <w:rStyle w:val="DebateUnderline"/>
        </w:rPr>
        <w:t xml:space="preserve"> the arbitrary and </w:t>
      </w:r>
      <w:r w:rsidRPr="00743EAD">
        <w:rPr>
          <w:rStyle w:val="DebateHighlighted"/>
        </w:rPr>
        <w:t>violent exercise of power</w:t>
      </w:r>
      <w:r>
        <w:t xml:space="preserve">. Second, </w:t>
      </w:r>
      <w:r w:rsidRPr="00743EAD">
        <w:rPr>
          <w:rStyle w:val="DebateHighlighted"/>
        </w:rPr>
        <w:t>democratising</w:t>
      </w:r>
      <w:r>
        <w:rPr>
          <w:rStyle w:val="DebateUnderline"/>
        </w:rPr>
        <w:t xml:space="preserve"> local states </w:t>
      </w:r>
      <w:r w:rsidRPr="00743EAD">
        <w:rPr>
          <w:rStyle w:val="DebateHighlighted"/>
        </w:rPr>
        <w:t>is not</w:t>
      </w:r>
      <w:r>
        <w:rPr>
          <w:rStyle w:val="DebateUnderline"/>
        </w:rPr>
        <w:t xml:space="preserve"> a </w:t>
      </w:r>
      <w:r w:rsidRPr="00743EAD">
        <w:rPr>
          <w:rStyle w:val="DebateHighlighted"/>
        </w:rPr>
        <w:t>separate</w:t>
      </w:r>
      <w:r>
        <w:rPr>
          <w:rStyle w:val="DebateUnderline"/>
        </w:rPr>
        <w:t xml:space="preserve"> task </w:t>
      </w:r>
      <w:r w:rsidRPr="00743EAD">
        <w:rPr>
          <w:rStyle w:val="DebateHighlighted"/>
        </w:rPr>
        <w:t>from integrating them into global</w:t>
      </w:r>
      <w:r>
        <w:rPr>
          <w:rStyle w:val="DebateUnderline"/>
        </w:rPr>
        <w:t xml:space="preserve"> and often Western-</w:t>
      </w:r>
      <w:r w:rsidRPr="00743EAD">
        <w:rPr>
          <w:rStyle w:val="DebateHighlighted"/>
        </w:rPr>
        <w:t>centred networks</w:t>
      </w:r>
      <w:r>
        <w:rPr>
          <w:rStyle w:val="DebateUnderline"/>
        </w:rPr>
        <w:t>. Reproducing isolated local centres of power carries with it classic dangers of states as centres of war</w:t>
      </w:r>
      <w:r>
        <w:t>.</w:t>
      </w:r>
      <w:r>
        <w:rPr>
          <w:sz w:val="14"/>
          <w:szCs w:val="14"/>
        </w:rPr>
        <w:t xml:space="preserve">84 </w:t>
      </w:r>
      <w:r w:rsidRPr="00743EAD">
        <w:rPr>
          <w:rStyle w:val="DebateHighlighted"/>
        </w:rPr>
        <w:t>Embedding global norms and integrating new state centres with global institutional frameworks are essential to the control of violence</w:t>
      </w:r>
      <w:r>
        <w:rPr>
          <w:rStyle w:val="DebateUnderline"/>
        </w:rPr>
        <w:t>. (To put this another way</w:t>
      </w:r>
      <w:r w:rsidRPr="00743EAD">
        <w:rPr>
          <w:rStyle w:val="DebateHighlighted"/>
        </w:rPr>
        <w:t>: the proliferation of purely national democracies is not a recipe for peace.</w:t>
      </w:r>
      <w:r>
        <w:rPr>
          <w:rStyle w:val="DebateUnderline"/>
        </w:rPr>
        <w:t xml:space="preserve">) Third, </w:t>
      </w:r>
      <w:r w:rsidRPr="00743EAD">
        <w:rPr>
          <w:rStyle w:val="DebateHighlighted"/>
        </w:rPr>
        <w:t>while the global revolution cannot do without the West</w:t>
      </w:r>
      <w:r>
        <w:rPr>
          <w:rStyle w:val="DebateUnderline"/>
        </w:rPr>
        <w:t xml:space="preserve"> and the UN, </w:t>
      </w:r>
      <w:r w:rsidRPr="00743EAD">
        <w:rPr>
          <w:rStyle w:val="DebateHighlighted"/>
        </w:rPr>
        <w:t>neither can it rely on them unconditionally</w:t>
      </w:r>
      <w:r>
        <w:rPr>
          <w:rStyle w:val="DebateUnderline"/>
        </w:rPr>
        <w:t>.</w:t>
      </w:r>
      <w:r>
        <w:t xml:space="preserve"> We need these power networks, but we need to tame them too, to make their messy bureaucracies enormously more accountable and sensitive to the needs of society worldwide. This will involve the kind of ‘cosmopolitan democracy’ argued for by David Held</w:t>
      </w:r>
      <w:r>
        <w:rPr>
          <w:sz w:val="14"/>
          <w:szCs w:val="14"/>
        </w:rPr>
        <w:t>85</w:t>
      </w:r>
      <w:r>
        <w:t xml:space="preserve">. It will also require us to advance a global </w:t>
      </w:r>
      <w:r>
        <w:rPr>
          <w:i/>
        </w:rPr>
        <w:t>social</w:t>
      </w:r>
      <w:r>
        <w:t xml:space="preserve">-democratic agenda, to address the literally catastrophic scale of world social inequalities. This is not a separate problem: social and economic reform is an essential ingredient of alternatives to warlike and genocidal power; these feed off and reinforce corrupt and criminal political economies. Fourth, </w:t>
      </w:r>
      <w:r w:rsidRPr="00743EAD">
        <w:rPr>
          <w:rStyle w:val="DebateHighlighted"/>
        </w:rPr>
        <w:t>if we need the global-Western state</w:t>
      </w:r>
      <w:r>
        <w:rPr>
          <w:rStyle w:val="DebateUnderline"/>
        </w:rPr>
        <w:t xml:space="preserve">, if we want to democratise it and make its institutions friendlier to global peace and justice, </w:t>
      </w:r>
      <w:r w:rsidRPr="00743EAD">
        <w:rPr>
          <w:rStyle w:val="DebateHighlighted"/>
        </w:rPr>
        <w:t>we cannot be indifferent to its strategic debates. It matters to develop international political interventions, legal institutions and</w:t>
      </w:r>
      <w:r>
        <w:rPr>
          <w:rStyle w:val="DebateUnderline"/>
        </w:rPr>
        <w:t xml:space="preserve"> robust </w:t>
      </w:r>
      <w:r w:rsidRPr="00743EAD">
        <w:rPr>
          <w:rStyle w:val="DebateHighlighted"/>
        </w:rPr>
        <w:t>peacekeeping as strategic alternatives to bombing</w:t>
      </w:r>
      <w:r>
        <w:rPr>
          <w:rStyle w:val="DebateUnderline"/>
        </w:rPr>
        <w:t xml:space="preserve"> our way </w:t>
      </w:r>
      <w:r w:rsidRPr="00743EAD">
        <w:rPr>
          <w:rStyle w:val="DebateHighlighted"/>
        </w:rPr>
        <w:t>through</w:t>
      </w:r>
      <w:r>
        <w:rPr>
          <w:rStyle w:val="DebateUnderline"/>
        </w:rPr>
        <w:t xml:space="preserve"> zones of </w:t>
      </w:r>
      <w:r w:rsidRPr="00743EAD">
        <w:rPr>
          <w:rStyle w:val="DebateHighlighted"/>
        </w:rPr>
        <w:t>crisis. It matters that international intervention supports pluralist structures</w:t>
      </w:r>
      <w:r>
        <w:rPr>
          <w:rStyle w:val="DebateUnderline"/>
        </w:rPr>
        <w:t>, rather than ratifying Bosnia-style apartheid</w:t>
      </w:r>
      <w:r>
        <w:t>.</w:t>
      </w:r>
      <w:r>
        <w:rPr>
          <w:sz w:val="14"/>
          <w:szCs w:val="14"/>
        </w:rPr>
        <w:t xml:space="preserve">86  </w:t>
      </w:r>
      <w:r>
        <w:t xml:space="preserve">As political intellectuals in the West, we need to have our eyes on the ball at our feet, but we also need to raise them to the horizon. We need to grasp the historic drama that is transforming worldwide relationships between people and state, as well as between state and state. </w:t>
      </w:r>
      <w:r>
        <w:rPr>
          <w:rStyle w:val="DebateUnderline"/>
        </w:rPr>
        <w:t>We need to think about how the turbulence of the global revolution can be consolidated in democratic, pluralist, international networks of both social relations and state authority</w:t>
      </w:r>
      <w:r>
        <w:t>. We cannot be simply optimistic about this prospect. Sadly, it will require repeated violent political crises to push Western and other governments towards the required restructuring of world institutions.</w:t>
      </w:r>
      <w:r>
        <w:rPr>
          <w:sz w:val="14"/>
          <w:szCs w:val="14"/>
        </w:rPr>
        <w:t xml:space="preserve">87 </w:t>
      </w:r>
      <w:r>
        <w:t xml:space="preserve">What I have outlined is a huge challenge; but </w:t>
      </w:r>
      <w:r w:rsidRPr="00743EAD">
        <w:rPr>
          <w:rStyle w:val="DebateHighlighted"/>
        </w:rPr>
        <w:t>the alternative is to see the</w:t>
      </w:r>
      <w:r>
        <w:t xml:space="preserve"> global </w:t>
      </w:r>
      <w:r w:rsidRPr="00743EAD">
        <w:rPr>
          <w:rStyle w:val="DebateHighlighted"/>
        </w:rPr>
        <w:t>revolution splutter into</w:t>
      </w:r>
      <w:r>
        <w:t xml:space="preserve"> partial </w:t>
      </w:r>
      <w:r w:rsidRPr="00743EAD">
        <w:rPr>
          <w:rStyle w:val="DebateHighlighted"/>
        </w:rPr>
        <w:t>defeat, or</w:t>
      </w:r>
      <w:r>
        <w:rPr>
          <w:rStyle w:val="DebateUnderline"/>
        </w:rPr>
        <w:t xml:space="preserve"> degenerate </w:t>
      </w:r>
      <w:r w:rsidRPr="00743EAD">
        <w:rPr>
          <w:rStyle w:val="DebateHighlighted"/>
        </w:rPr>
        <w:t>into new genocidal wars - perhaps even nuclear conflicts</w:t>
      </w:r>
      <w:r>
        <w:t xml:space="preserve">. The practical challenge for all concerned citizens, and the theoretical and analytical challenges for students of international relations and politics, are intertwined. </w:t>
      </w:r>
    </w:p>
    <w:p w:rsidR="00D41403" w:rsidRDefault="00D41403" w:rsidP="007626D8">
      <w:pPr>
        <w:pStyle w:val="BlockHeadings"/>
      </w:pPr>
      <w:bookmarkStart w:id="6" w:name="_Toc267915484"/>
      <w:r>
        <w:t>Okinawa 1AC</w:t>
      </w:r>
      <w:bookmarkEnd w:id="6"/>
      <w:r w:rsidR="002A447C">
        <w:t xml:space="preserve"> (10/12)</w:t>
      </w:r>
    </w:p>
    <w:p w:rsidR="00D41403" w:rsidRDefault="00D41403" w:rsidP="007626D8">
      <w:pPr>
        <w:pStyle w:val="Tags"/>
        <w:rPr>
          <w:u w:val="single"/>
        </w:rPr>
      </w:pPr>
      <w:r>
        <w:rPr>
          <w:u w:val="single"/>
        </w:rPr>
        <w:t>Scenario 3 is the Environment:</w:t>
      </w:r>
    </w:p>
    <w:p w:rsidR="00D41403" w:rsidRDefault="00D41403" w:rsidP="007626D8">
      <w:pPr>
        <w:pStyle w:val="Nothing"/>
      </w:pPr>
    </w:p>
    <w:p w:rsidR="00D41403" w:rsidRDefault="00D41403" w:rsidP="007626D8">
      <w:pPr>
        <w:pStyle w:val="Nothing"/>
      </w:pPr>
    </w:p>
    <w:p w:rsidR="00D41403" w:rsidRPr="007626D8" w:rsidRDefault="00D41403" w:rsidP="007626D8">
      <w:pPr>
        <w:pStyle w:val="Tags"/>
        <w:rPr>
          <w:rStyle w:val="DebateUnderline"/>
          <w:b w:val="0"/>
        </w:rPr>
      </w:pPr>
      <w:r>
        <w:t xml:space="preserve">A. US – Japan cooperation can solve global warming through multilateral agreements and domestic action </w:t>
      </w:r>
    </w:p>
    <w:p w:rsidR="00D41403" w:rsidRPr="007626D8" w:rsidRDefault="00D41403" w:rsidP="007626D8">
      <w:pPr>
        <w:pStyle w:val="Cites"/>
        <w:rPr>
          <w:rStyle w:val="DebateUnderline"/>
          <w:b/>
        </w:rPr>
      </w:pPr>
      <w:r>
        <w:t>(Kent E. </w:t>
      </w:r>
      <w:r w:rsidRPr="007626D8">
        <w:rPr>
          <w:rStyle w:val="Author-Date"/>
        </w:rPr>
        <w:t>Calder</w:t>
      </w:r>
      <w:r>
        <w:t xml:space="preserve">, Director of Reischauer Center for East Asian Studies at SAIS/Johns Hopkins University, </w:t>
      </w:r>
      <w:r w:rsidRPr="007626D8">
        <w:t>02/01</w:t>
      </w:r>
      <w:r>
        <w:t>/20</w:t>
      </w:r>
      <w:r w:rsidRPr="007626D8">
        <w:rPr>
          <w:rStyle w:val="Author-Date"/>
        </w:rPr>
        <w:t xml:space="preserve">10 </w:t>
      </w:r>
      <w:r>
        <w:t>“U.S. CLIMATE POLICY AND PROSPECTS FOR U.S.</w:t>
      </w:r>
      <w:r>
        <w:rPr>
          <w:rFonts w:ascii="Mona Lisa Solid ITC TT" w:eastAsia="MS ??" w:hAnsi="Mona Lisa Solid ITC TT" w:cs="Mona Lisa Solid ITC TT"/>
        </w:rPr>
        <w:t>‐</w:t>
      </w:r>
      <w:r>
        <w:t>JAPAN COOPERATION”, &lt;http://www.us-jpri.org/en/reports/s1_calder.pdf&gt;. AP)</w:t>
      </w:r>
    </w:p>
    <w:p w:rsidR="00D41403" w:rsidRDefault="00D41403" w:rsidP="007626D8">
      <w:pPr>
        <w:pStyle w:val="Cards"/>
      </w:pPr>
      <w:r>
        <w:rPr>
          <w:rStyle w:val="DebateUnderline"/>
        </w:rPr>
        <w:t xml:space="preserve">Active </w:t>
      </w:r>
      <w:r w:rsidRPr="009868B6">
        <w:rPr>
          <w:rStyle w:val="DebateHighlighted"/>
        </w:rPr>
        <w:t>U.S.</w:t>
      </w:r>
      <w:r w:rsidRPr="009868B6">
        <w:rPr>
          <w:rStyle w:val="DebateHighlighted"/>
          <w:rFonts w:ascii="Mona Lisa Solid ITC TT" w:hAnsi="Mona Lisa Solid ITC TT" w:cs="Mona Lisa Solid ITC TT"/>
        </w:rPr>
        <w:t>‐</w:t>
      </w:r>
      <w:r w:rsidRPr="009868B6">
        <w:rPr>
          <w:rStyle w:val="DebateHighlighted"/>
        </w:rPr>
        <w:t>Japan cooperation on energy and environmental issues has a powerful</w:t>
      </w:r>
      <w:r>
        <w:rPr>
          <w:rStyle w:val="DebateUnderline"/>
        </w:rPr>
        <w:t xml:space="preserve">, unprecedented </w:t>
      </w:r>
      <w:r w:rsidRPr="009868B6">
        <w:rPr>
          <w:rStyle w:val="DebateHighlighted"/>
        </w:rPr>
        <w:t>logic</w:t>
      </w:r>
      <w:r>
        <w:rPr>
          <w:rStyle w:val="DebateUnderline"/>
        </w:rPr>
        <w:t xml:space="preserve"> today, given prevailing political configurations in Tokyo and Washington</w:t>
      </w:r>
      <w:r>
        <w:t>, D.C. Both the Obama and Hatoyama Administrations place emphasis on these issue areas, and their general approaches are broadly similar. The Obama energy policy approach, for example, emphasizes downstream energy efficiency rather than upstream energy resource development. and also systematic long</w:t>
      </w:r>
      <w:r>
        <w:rPr>
          <w:rFonts w:ascii="Mona Lisa Solid ITC TT" w:eastAsia="MS ??" w:hAnsi="Mona Lisa Solid ITC TT" w:cs="Mona Lisa Solid ITC TT"/>
        </w:rPr>
        <w:t>‐</w:t>
      </w:r>
      <w:r>
        <w:t xml:space="preserve">term reduction of greenhouse gas emissions. The Hatoyama priorities appear to be broadly congruent.  </w:t>
      </w:r>
      <w:r w:rsidRPr="009868B6">
        <w:rPr>
          <w:rStyle w:val="DebateHighlighted"/>
        </w:rPr>
        <w:t>Both  administrations are</w:t>
      </w:r>
      <w:r>
        <w:rPr>
          <w:rStyle w:val="DebateUnderline"/>
        </w:rPr>
        <w:t xml:space="preserve"> also </w:t>
      </w:r>
      <w:r w:rsidRPr="009868B6">
        <w:rPr>
          <w:rStyle w:val="DebateHighlighted"/>
        </w:rPr>
        <w:t>interested in</w:t>
      </w:r>
      <w:r>
        <w:rPr>
          <w:rStyle w:val="DebateUnderline"/>
        </w:rPr>
        <w:t xml:space="preserve"> broad, </w:t>
      </w:r>
      <w:r w:rsidRPr="009868B6">
        <w:rPr>
          <w:rStyle w:val="DebateHighlighted"/>
        </w:rPr>
        <w:t>systemic approaches to</w:t>
      </w:r>
      <w:r>
        <w:rPr>
          <w:rStyle w:val="DebateUnderline"/>
        </w:rPr>
        <w:t xml:space="preserve"> energy and  </w:t>
      </w:r>
      <w:r w:rsidRPr="009868B6">
        <w:rPr>
          <w:rStyle w:val="DebateHighlighted"/>
        </w:rPr>
        <w:t>environmental problems</w:t>
      </w:r>
      <w:r>
        <w:rPr>
          <w:rStyle w:val="DebateUnderline"/>
        </w:rPr>
        <w:t>, integrating technological innovation and mass</w:t>
      </w:r>
      <w:r>
        <w:rPr>
          <w:rStyle w:val="DebateUnderline"/>
          <w:rFonts w:ascii="Mona Lisa Solid ITC TT" w:hAnsi="Mona Lisa Solid ITC TT" w:cs="Mona Lisa Solid ITC TT"/>
        </w:rPr>
        <w:t>‐</w:t>
      </w:r>
      <w:r>
        <w:rPr>
          <w:rStyle w:val="DebateUnderline"/>
        </w:rPr>
        <w:t>transportation policy into solutions for energy and environmental questions. Both administrations also find multilateral cooperation congenial</w:t>
      </w:r>
      <w:r>
        <w:t xml:space="preserve">.  U.S. and Japanese capacities in addressing energy and environmental issues are also complementary in many important respects. </w:t>
      </w:r>
      <w:r w:rsidRPr="009868B6">
        <w:rPr>
          <w:rStyle w:val="DebateHighlighted"/>
        </w:rPr>
        <w:t>The U.S. has</w:t>
      </w:r>
      <w:r>
        <w:rPr>
          <w:rStyle w:val="DebateUnderline"/>
        </w:rPr>
        <w:t xml:space="preserve"> historically   </w:t>
      </w:r>
      <w:r w:rsidRPr="009868B6">
        <w:rPr>
          <w:rStyle w:val="DebateHighlighted"/>
        </w:rPr>
        <w:t>proven adept at</w:t>
      </w:r>
      <w:r>
        <w:rPr>
          <w:rStyle w:val="DebateUnderline"/>
        </w:rPr>
        <w:t xml:space="preserve"> technological </w:t>
      </w:r>
      <w:r w:rsidRPr="009868B6">
        <w:rPr>
          <w:rStyle w:val="DebateHighlighted"/>
        </w:rPr>
        <w:t>innovation</w:t>
      </w:r>
      <w:r>
        <w:t>, and was a pioneer in nuclear and resource</w:t>
      </w:r>
      <w:r>
        <w:rPr>
          <w:rFonts w:ascii="Mona Lisa Solid ITC TT" w:eastAsia="MS ??" w:hAnsi="Mona Lisa Solid ITC TT" w:cs="Mona Lisa Solid ITC TT"/>
        </w:rPr>
        <w:t>‐</w:t>
      </w:r>
      <w:r>
        <w:t>exploitation technology, such as off</w:t>
      </w:r>
      <w:r>
        <w:rPr>
          <w:rFonts w:ascii="Mona Lisa Solid ITC TT" w:eastAsia="MS ??" w:hAnsi="Mona Lisa Solid ITC TT" w:cs="Mona Lisa Solid ITC TT"/>
        </w:rPr>
        <w:t>‐</w:t>
      </w:r>
      <w:r>
        <w:t xml:space="preserve">shore drilling. </w:t>
      </w:r>
      <w:r w:rsidRPr="009868B6">
        <w:rPr>
          <w:rStyle w:val="DebateHighlighted"/>
        </w:rPr>
        <w:t>Japan is a global leader in</w:t>
      </w:r>
      <w:r>
        <w:rPr>
          <w:rStyle w:val="DebateUnderline"/>
        </w:rPr>
        <w:t xml:space="preserve"> promoting </w:t>
      </w:r>
      <w:r w:rsidRPr="009868B6">
        <w:rPr>
          <w:rStyle w:val="DebateHighlighted"/>
        </w:rPr>
        <w:t>energy efficiency through</w:t>
      </w:r>
      <w:r>
        <w:rPr>
          <w:rStyle w:val="DebateUnderline"/>
        </w:rPr>
        <w:t xml:space="preserve"> technical </w:t>
      </w:r>
      <w:r w:rsidRPr="009868B6">
        <w:rPr>
          <w:rStyle w:val="DebateHighlighted"/>
        </w:rPr>
        <w:t>innovation</w:t>
      </w:r>
      <w:r>
        <w:rPr>
          <w:rStyle w:val="DebateUnderline"/>
        </w:rPr>
        <w:t xml:space="preserve">, as well as systems </w:t>
      </w:r>
      <w:r w:rsidRPr="009868B6">
        <w:rPr>
          <w:rStyle w:val="DebateHighlighted"/>
        </w:rPr>
        <w:t>and product engineering, and in devising effective industrial standards.  Given the</w:t>
      </w:r>
      <w:r>
        <w:rPr>
          <w:rStyle w:val="DebateUnderline"/>
        </w:rPr>
        <w:t xml:space="preserve"> pressing nature of global energy and environmental problems, the </w:t>
      </w:r>
      <w:r w:rsidRPr="00A85749">
        <w:rPr>
          <w:rStyle w:val="DebateHighlighted"/>
        </w:rPr>
        <w:t>general congruence</w:t>
      </w:r>
      <w:r w:rsidRPr="00A85749">
        <w:rPr>
          <w:rStyle w:val="DebateUnderline"/>
        </w:rPr>
        <w:t xml:space="preserve"> of</w:t>
      </w:r>
      <w:r>
        <w:rPr>
          <w:rStyle w:val="DebateUnderline"/>
        </w:rPr>
        <w:t xml:space="preserve"> underlying U.S. and Japanese approaches to these issues, </w:t>
      </w:r>
      <w:r w:rsidRPr="00A85749">
        <w:rPr>
          <w:rStyle w:val="DebateHighlighted"/>
        </w:rPr>
        <w:t>and the strategic importance of strengthening the U.S.</w:t>
      </w:r>
      <w:r w:rsidRPr="00A85749">
        <w:rPr>
          <w:rStyle w:val="DebateHighlighted"/>
          <w:rFonts w:ascii="Mona Lisa Solid ITC TT" w:hAnsi="Mona Lisa Solid ITC TT" w:cs="Mona Lisa Solid ITC TT"/>
        </w:rPr>
        <w:t>‐</w:t>
      </w:r>
      <w:r w:rsidRPr="00A85749">
        <w:rPr>
          <w:rStyle w:val="DebateHighlighted"/>
        </w:rPr>
        <w:t>Japan alliance, the two countries could productively initiate a bilateral energy and environmental dialogue</w:t>
      </w:r>
      <w:r>
        <w:rPr>
          <w:rStyle w:val="DebateUnderline"/>
        </w:rPr>
        <w:t>. The US currently engages in such bilateral dialogues with both China and South Korea, and the logic is strong for an analogous dialogue with Japan. The two countries can also, of course, productively cooperate in broader international  fora, as they have in the COP</w:t>
      </w:r>
      <w:r>
        <w:rPr>
          <w:rStyle w:val="DebateUnderline"/>
          <w:rFonts w:ascii="Mona Lisa Solid ITC TT" w:hAnsi="Mona Lisa Solid ITC TT" w:cs="Mona Lisa Solid ITC TT"/>
        </w:rPr>
        <w:t>‐</w:t>
      </w:r>
      <w:r>
        <w:rPr>
          <w:rStyle w:val="DebateUnderline"/>
        </w:rPr>
        <w:t>15 process.</w:t>
      </w:r>
      <w:r>
        <w:rPr>
          <w:u w:val="single"/>
        </w:rPr>
        <w:t xml:space="preserve">  </w:t>
      </w:r>
      <w:r w:rsidRPr="00A85749">
        <w:rPr>
          <w:rStyle w:val="DebateHighlighted"/>
        </w:rPr>
        <w:t>Among the</w:t>
      </w:r>
      <w:r>
        <w:rPr>
          <w:rStyle w:val="DebateUnderline"/>
        </w:rPr>
        <w:t xml:space="preserve"> concrete </w:t>
      </w:r>
      <w:r w:rsidRPr="00A85749">
        <w:rPr>
          <w:rStyle w:val="DebateHighlighted"/>
        </w:rPr>
        <w:t>topics on which the U.S. and Japan can</w:t>
      </w:r>
      <w:r>
        <w:rPr>
          <w:rStyle w:val="DebateUnderline"/>
        </w:rPr>
        <w:t xml:space="preserve"> productively </w:t>
      </w:r>
      <w:r w:rsidRPr="00A85749">
        <w:rPr>
          <w:rStyle w:val="DebateHighlighted"/>
        </w:rPr>
        <w:t>consider</w:t>
      </w:r>
      <w:r>
        <w:rPr>
          <w:rStyle w:val="DebateUnderline"/>
        </w:rPr>
        <w:t xml:space="preserve"> energy and environmental </w:t>
      </w:r>
      <w:r w:rsidRPr="00A85749">
        <w:rPr>
          <w:rStyle w:val="DebateHighlighted"/>
        </w:rPr>
        <w:t>cooperation are</w:t>
      </w:r>
      <w:r>
        <w:rPr>
          <w:rStyle w:val="DebateUnderline"/>
        </w:rPr>
        <w:t xml:space="preserve"> the following</w:t>
      </w:r>
      <w:r>
        <w:t xml:space="preserve">: (1) </w:t>
      </w:r>
      <w:r w:rsidRPr="00A85749">
        <w:rPr>
          <w:rStyle w:val="DebateHighlighted"/>
        </w:rPr>
        <w:t>Demonstration projects, such as energy</w:t>
      </w:r>
      <w:r w:rsidRPr="00A85749">
        <w:rPr>
          <w:rStyle w:val="DebateHighlighted"/>
          <w:rFonts w:ascii="Mona Lisa Solid ITC TT" w:hAnsi="Mona Lisa Solid ITC TT" w:cs="Mona Lisa Solid ITC TT"/>
        </w:rPr>
        <w:t>‐</w:t>
      </w:r>
      <w:r w:rsidRPr="00A85749">
        <w:rPr>
          <w:rStyle w:val="DebateHighlighted"/>
        </w:rPr>
        <w:t>efficient buildings</w:t>
      </w:r>
      <w:r>
        <w:t xml:space="preserve">, that illustrate novel methods for reducing resource use, and thereby reducing global emissions; (2) </w:t>
      </w:r>
      <w:r w:rsidRPr="00A85749">
        <w:rPr>
          <w:rStyle w:val="DebateHighlighted"/>
        </w:rPr>
        <w:t>Clean coal</w:t>
      </w:r>
      <w:r>
        <w:rPr>
          <w:u w:val="single"/>
        </w:rPr>
        <w:t xml:space="preserve"> </w:t>
      </w:r>
      <w:r>
        <w:t>technology, where their capabilities are well</w:t>
      </w:r>
      <w:r>
        <w:rPr>
          <w:rFonts w:ascii="Mona Lisa Solid ITC TT" w:eastAsia="MS ??" w:hAnsi="Mona Lisa Solid ITC TT" w:cs="Mona Lisa Solid ITC TT"/>
        </w:rPr>
        <w:t>‐</w:t>
      </w:r>
      <w:r>
        <w:t>matched, in an area of fateful long</w:t>
      </w:r>
      <w:r>
        <w:rPr>
          <w:rFonts w:ascii="Mona Lisa Solid ITC TT" w:eastAsia="MS ??" w:hAnsi="Mona Lisa Solid ITC TT" w:cs="Mona Lisa Solid ITC TT"/>
        </w:rPr>
        <w:t>‐</w:t>
      </w:r>
      <w:r>
        <w:t>term importance for large</w:t>
      </w:r>
      <w:r>
        <w:rPr>
          <w:rFonts w:ascii="Mona Lisa Solid ITC TT" w:eastAsia="MS ??" w:hAnsi="Mona Lisa Solid ITC TT" w:cs="Mona Lisa Solid ITC TT"/>
        </w:rPr>
        <w:t>‐</w:t>
      </w:r>
      <w:r>
        <w:t xml:space="preserve">scale energy consumers such as China and India; (3) </w:t>
      </w:r>
      <w:r w:rsidRPr="00A85749">
        <w:rPr>
          <w:rStyle w:val="DebateHighlighted"/>
        </w:rPr>
        <w:t>carbon capture and storage</w:t>
      </w:r>
      <w:r>
        <w:rPr>
          <w:rStyle w:val="DebateUnderline"/>
        </w:rPr>
        <w:t xml:space="preserve"> (</w:t>
      </w:r>
      <w:r>
        <w:t xml:space="preserve">CCS) technology; (4) </w:t>
      </w:r>
      <w:r w:rsidRPr="00A85749">
        <w:rPr>
          <w:rStyle w:val="DebateHighlighted"/>
        </w:rPr>
        <w:t>mass</w:t>
      </w:r>
      <w:r w:rsidRPr="00A85749">
        <w:rPr>
          <w:rStyle w:val="DebateHighlighted"/>
          <w:rFonts w:ascii="Mona Lisa Solid ITC TT" w:hAnsi="Mona Lisa Solid ITC TT" w:cs="Mona Lisa Solid ITC TT"/>
        </w:rPr>
        <w:t>‐</w:t>
      </w:r>
      <w:r w:rsidRPr="00A85749">
        <w:rPr>
          <w:rStyle w:val="DebateHighlighted"/>
        </w:rPr>
        <w:t>transit</w:t>
      </w:r>
      <w:r>
        <w:t xml:space="preserve"> approaches, including high</w:t>
      </w:r>
      <w:r>
        <w:rPr>
          <w:rFonts w:ascii="Mona Lisa Solid ITC TT" w:eastAsia="MS ??" w:hAnsi="Mona Lisa Solid ITC TT" w:cs="Mona Lisa Solid ITC TT"/>
        </w:rPr>
        <w:t>‐</w:t>
      </w:r>
      <w:r>
        <w:t xml:space="preserve">speed rail, which reduce use of resources; (5) </w:t>
      </w:r>
      <w:r w:rsidRPr="00A85749">
        <w:rPr>
          <w:rStyle w:val="DebateHighlighted"/>
        </w:rPr>
        <w:t>product</w:t>
      </w:r>
      <w:r>
        <w:t xml:space="preserve"> standards that promote </w:t>
      </w:r>
      <w:r w:rsidRPr="00A85749">
        <w:rPr>
          <w:rStyle w:val="DebateHighlighted"/>
        </w:rPr>
        <w:t>energy efficiency</w:t>
      </w:r>
      <w:r>
        <w:t xml:space="preserve">; (6) </w:t>
      </w:r>
      <w:r w:rsidRPr="00A85749">
        <w:rPr>
          <w:rStyle w:val="DebateHighlighted"/>
        </w:rPr>
        <w:t>civilian nuclear issues</w:t>
      </w:r>
      <w:r>
        <w:t>, including safety and storage questions, the closed fuel cycle, and the improvement and strengthening of multilateral non</w:t>
      </w:r>
      <w:r>
        <w:rPr>
          <w:rFonts w:ascii="Mona Lisa Solid ITC TT" w:eastAsia="MS ??" w:hAnsi="Mona Lisa Solid ITC TT" w:cs="Mona Lisa Solid ITC TT"/>
        </w:rPr>
        <w:t>‐</w:t>
      </w:r>
      <w:r>
        <w:t xml:space="preserve">proliferation regimes; and  (7) </w:t>
      </w:r>
      <w:r w:rsidRPr="00A85749">
        <w:rPr>
          <w:rStyle w:val="DebateHighlighted"/>
        </w:rPr>
        <w:t>water use. Both</w:t>
      </w:r>
      <w:r>
        <w:rPr>
          <w:rStyle w:val="DebateUnderline"/>
        </w:rPr>
        <w:t xml:space="preserve"> countries </w:t>
      </w:r>
      <w:r w:rsidRPr="00A85749">
        <w:rPr>
          <w:rStyle w:val="DebateHighlighted"/>
        </w:rPr>
        <w:t>can learn</w:t>
      </w:r>
      <w:r>
        <w:rPr>
          <w:rStyle w:val="DebateUnderline"/>
        </w:rPr>
        <w:t xml:space="preserve"> substantially </w:t>
      </w:r>
      <w:r w:rsidRPr="00A85749">
        <w:rPr>
          <w:rStyle w:val="DebateHighlighted"/>
        </w:rPr>
        <w:t>from the other,</w:t>
      </w:r>
      <w:r>
        <w:rPr>
          <w:rStyle w:val="DebateUnderline"/>
        </w:rPr>
        <w:t xml:space="preserve"> thereby </w:t>
      </w:r>
      <w:r w:rsidRPr="00A85749">
        <w:rPr>
          <w:rStyle w:val="DebateHighlighted"/>
        </w:rPr>
        <w:t>strengthening</w:t>
      </w:r>
      <w:r>
        <w:rPr>
          <w:rStyle w:val="DebateUnderline"/>
        </w:rPr>
        <w:t xml:space="preserve"> and broadening </w:t>
      </w:r>
      <w:r w:rsidRPr="00A85749">
        <w:rPr>
          <w:rStyle w:val="DebateHighlighted"/>
        </w:rPr>
        <w:t>their vital bilateral relationship</w:t>
      </w:r>
      <w:r>
        <w:rPr>
          <w:rStyle w:val="DebateUnderline"/>
        </w:rPr>
        <w:t>. Cooperation on energy and environmental matters, however, cannot easily serve as a substitute for cooperation in areas of hard security, such as host</w:t>
      </w:r>
      <w:r>
        <w:rPr>
          <w:rStyle w:val="DebateUnderline"/>
          <w:rFonts w:ascii="Mona Lisa Solid ITC TT" w:hAnsi="Mona Lisa Solid ITC TT" w:cs="Mona Lisa Solid ITC TT"/>
        </w:rPr>
        <w:t>‐</w:t>
      </w:r>
      <w:r>
        <w:rPr>
          <w:rStyle w:val="DebateUnderline"/>
        </w:rPr>
        <w:t>nation support, however, for both strategic reasons and due to the configuration of embedded political interests in both countries.</w:t>
      </w:r>
      <w:r>
        <w:t xml:space="preserve">   </w:t>
      </w:r>
    </w:p>
    <w:p w:rsidR="00D41403" w:rsidRDefault="00D41403" w:rsidP="007626D8">
      <w:pPr>
        <w:pStyle w:val="Tags"/>
      </w:pPr>
    </w:p>
    <w:p w:rsidR="00D41403" w:rsidRDefault="00D41403" w:rsidP="007626D8">
      <w:pPr>
        <w:pStyle w:val="BlockHeadings"/>
      </w:pPr>
      <w:r>
        <w:rPr>
          <w:b w:val="0"/>
          <w:szCs w:val="28"/>
        </w:rPr>
        <w:br w:type="page"/>
      </w:r>
      <w:bookmarkStart w:id="7" w:name="_Toc267915485"/>
      <w:r>
        <w:t>Okinawa 1AC</w:t>
      </w:r>
      <w:bookmarkEnd w:id="7"/>
      <w:r w:rsidR="002A447C">
        <w:t xml:space="preserve"> (11/12)</w:t>
      </w:r>
    </w:p>
    <w:p w:rsidR="00D41403" w:rsidRDefault="00D41403" w:rsidP="007626D8">
      <w:pPr>
        <w:pStyle w:val="Nothing"/>
      </w:pPr>
    </w:p>
    <w:p w:rsidR="00D41403" w:rsidRDefault="00D41403" w:rsidP="007626D8">
      <w:pPr>
        <w:pStyle w:val="Tags"/>
      </w:pPr>
      <w:r>
        <w:t>B. Global warming causes extinction – history proves feedback loops cause disaster quickly.</w:t>
      </w:r>
    </w:p>
    <w:p w:rsidR="00D41403" w:rsidRDefault="00D41403" w:rsidP="007626D8">
      <w:pPr>
        <w:pStyle w:val="Cites"/>
      </w:pPr>
      <w:r>
        <w:t xml:space="preserve">Oliver </w:t>
      </w:r>
      <w:r>
        <w:rPr>
          <w:rStyle w:val="Author-Date"/>
        </w:rPr>
        <w:t>Tickell</w:t>
      </w:r>
      <w:r>
        <w:t>, British journalist, author and campaigner on health and environment issues, and author of the Kyoto2 climate initiative “On a planet 4C hotter, all we can prepare for is extinction,” The Guardian, 8-11-</w:t>
      </w:r>
      <w:r>
        <w:rPr>
          <w:rStyle w:val="Author-Date"/>
        </w:rPr>
        <w:t>08</w:t>
      </w:r>
      <w:r>
        <w:t xml:space="preserve">  http://www.guardian.co.uk/commentisfree/2008/aug/11/climatechange</w:t>
      </w:r>
    </w:p>
    <w:p w:rsidR="00D41403" w:rsidRDefault="00D41403" w:rsidP="007626D8">
      <w:pPr>
        <w:pStyle w:val="Cards"/>
        <w:rPr>
          <w:rStyle w:val="DebateUnderline"/>
        </w:rPr>
      </w:pPr>
      <w:r>
        <w:rPr>
          <w:rStyle w:val="DebateUnderline"/>
        </w:rPr>
        <w:t>We need to get prepared for four degrees of global warming</w:t>
      </w:r>
      <w:r>
        <w:t xml:space="preserve">, Bob Watson told the Guardian last week. At first sight this looks like wise counsel from the climate science adviser to Defra. But </w:t>
      </w:r>
      <w:r w:rsidRPr="00A85749">
        <w:rPr>
          <w:rStyle w:val="DebateHighlighted"/>
        </w:rPr>
        <w:t>the idea that we could adapt to a 4C rise is absurd</w:t>
      </w:r>
      <w:r>
        <w:rPr>
          <w:rStyle w:val="DebateUnderline"/>
        </w:rPr>
        <w:t xml:space="preserve"> and dangerous. </w:t>
      </w:r>
      <w:r w:rsidRPr="00A85749">
        <w:rPr>
          <w:rStyle w:val="DebateHighlighted"/>
        </w:rPr>
        <w:t>Global warming on this scale</w:t>
      </w:r>
      <w:r>
        <w:rPr>
          <w:rStyle w:val="DebateUnderline"/>
        </w:rPr>
        <w:t xml:space="preserve"> would be a catastrophe that </w:t>
      </w:r>
      <w:r w:rsidRPr="00A85749">
        <w:rPr>
          <w:rStyle w:val="DebateHighlighted"/>
        </w:rPr>
        <w:t>would mean</w:t>
      </w:r>
      <w:r>
        <w:t xml:space="preserve">, in the immortal words that Chief Seattle probably never spoke, "the end of living and the beginning of survival" for humankind. Or perhaps the beginning of our </w:t>
      </w:r>
      <w:r w:rsidRPr="00A85749">
        <w:rPr>
          <w:rStyle w:val="DebateHighlighted"/>
        </w:rPr>
        <w:t>extinction.  The collapse of the polar ice caps would become inevitable, bringing long-term sea level rises</w:t>
      </w:r>
      <w:r>
        <w:rPr>
          <w:rStyle w:val="DebateUnderline"/>
        </w:rPr>
        <w:t xml:space="preserve"> of 70-80 metres. All the world's coastal plains would be lost, complete with ports, cities, transport and industrial infrastructure, and much of the world's most productive farmland.</w:t>
      </w:r>
      <w:r>
        <w:t xml:space="preserve"> The world's geography would be transformed much as it was at the end of the last ice age, when sea levels rose by about 120 metres to create the Channel, the North Sea and Cardigan Bay out of dry land. </w:t>
      </w:r>
      <w:r w:rsidRPr="00A85749">
        <w:rPr>
          <w:rStyle w:val="DebateHighlighted"/>
        </w:rPr>
        <w:t>Weather would become extreme</w:t>
      </w:r>
      <w:r>
        <w:rPr>
          <w:rStyle w:val="DebateUnderline"/>
        </w:rPr>
        <w:t xml:space="preserve"> and unpredictable, with more frequent and severe droughts, floods and hurricanes. </w:t>
      </w:r>
      <w:r w:rsidRPr="00A85749">
        <w:rPr>
          <w:rStyle w:val="DebateHighlighted"/>
        </w:rPr>
        <w:t>The Earth's carrying capacity would be hugely reduced. Billions would undoubtedly die</w:t>
      </w:r>
      <w:r>
        <w:rPr>
          <w:rStyle w:val="DebateUnderline"/>
        </w:rPr>
        <w:t>.  Watson's call was supported by the government's former chief scientific adviser, Sir David King, who warned that "if we get to a four-degree rise it is quite possible that we would begin to see a runaway increase"</w:t>
      </w:r>
      <w:r>
        <w:t>. This is a remarkable understatement</w:t>
      </w:r>
      <w:r>
        <w:rPr>
          <w:rStyle w:val="DebateUnderline"/>
        </w:rPr>
        <w:t xml:space="preserve">. </w:t>
      </w:r>
      <w:r w:rsidRPr="00A85749">
        <w:rPr>
          <w:rStyle w:val="DebateHighlighted"/>
        </w:rPr>
        <w:t>The climate system is already experiencing significant feedbacks, notably the summer melting of the Arctic sea ice.</w:t>
      </w:r>
      <w:r>
        <w:rPr>
          <w:rStyle w:val="DebateUnderline"/>
        </w:rPr>
        <w:t xml:space="preserve"> The more the ice melts, the more sunshine is absorbed by the sea, and the more the Arctic warms. And as the Arctic warms, the release of billions of tonnes of methane – a greenhouse gas 70 times stronger than carbon dioxide over 20 years – captured under melting permafrost is already under way. </w:t>
      </w:r>
      <w:r>
        <w:t xml:space="preserve"> </w:t>
      </w:r>
      <w:r>
        <w:rPr>
          <w:rStyle w:val="DebateUnderline"/>
        </w:rPr>
        <w:t>To see how far this process could go</w:t>
      </w:r>
      <w:r w:rsidRPr="00A85749">
        <w:rPr>
          <w:rStyle w:val="DebateHighlighted"/>
        </w:rPr>
        <w:t>, look</w:t>
      </w:r>
      <w:r>
        <w:rPr>
          <w:rStyle w:val="DebateUnderline"/>
        </w:rPr>
        <w:t xml:space="preserve"> 55.5m years </w:t>
      </w:r>
      <w:r w:rsidRPr="00A85749">
        <w:rPr>
          <w:rStyle w:val="DebateHighlighted"/>
        </w:rPr>
        <w:t>to the Palaeocene-Eocene Thermal Maximum</w:t>
      </w:r>
      <w:r>
        <w:rPr>
          <w:rStyle w:val="DebateUnderline"/>
        </w:rPr>
        <w:t>, when a global temperature increase of 6C coincided with the release of about 5,000 gigatonnes of carbon into the atmosphere</w:t>
      </w:r>
      <w:r>
        <w:t xml:space="preserve">, both as CO2 and as methane from bogs and seabed sediments. </w:t>
      </w:r>
      <w:r>
        <w:rPr>
          <w:rStyle w:val="DebateUnderline"/>
        </w:rPr>
        <w:t xml:space="preserve">Lush subtropical forests grew in polar regions, and </w:t>
      </w:r>
      <w:r w:rsidRPr="00A85749">
        <w:rPr>
          <w:rStyle w:val="DebateHighlighted"/>
        </w:rPr>
        <w:t>sea levels rose to 100m</w:t>
      </w:r>
      <w:r>
        <w:t xml:space="preserve"> higher than today</w:t>
      </w:r>
      <w:r>
        <w:rPr>
          <w:rStyle w:val="DebateUnderline"/>
        </w:rPr>
        <w:t xml:space="preserve">. It appears that </w:t>
      </w:r>
      <w:r w:rsidRPr="00A85749">
        <w:rPr>
          <w:rStyle w:val="DebateHighlighted"/>
        </w:rPr>
        <w:t>an initial warming pulse triggered other warming processes</w:t>
      </w:r>
      <w:r>
        <w:rPr>
          <w:rStyle w:val="DebateUnderline"/>
        </w:rPr>
        <w:t xml:space="preserve">. Many </w:t>
      </w:r>
      <w:r w:rsidRPr="00A85749">
        <w:rPr>
          <w:rStyle w:val="DebateHighlighted"/>
        </w:rPr>
        <w:t xml:space="preserve">scientists warn that this </w:t>
      </w:r>
      <w:r>
        <w:rPr>
          <w:rStyle w:val="DebateUnderline"/>
        </w:rPr>
        <w:t xml:space="preserve">historical </w:t>
      </w:r>
      <w:r w:rsidRPr="00A85749">
        <w:rPr>
          <w:rStyle w:val="DebateHighlighted"/>
        </w:rPr>
        <w:t>event may be analogous to the present: the warming</w:t>
      </w:r>
      <w:r>
        <w:rPr>
          <w:rStyle w:val="DebateUnderline"/>
        </w:rPr>
        <w:t xml:space="preserve"> caused by human emissions </w:t>
      </w:r>
      <w:r w:rsidRPr="00A85749">
        <w:rPr>
          <w:rStyle w:val="DebateHighlighted"/>
        </w:rPr>
        <w:t>could propel us towards a similar hothouse Earth.</w:t>
      </w:r>
    </w:p>
    <w:p w:rsidR="00D41403" w:rsidRDefault="00D41403" w:rsidP="007626D8">
      <w:pPr>
        <w:pStyle w:val="BlockHeadings"/>
        <w:rPr>
          <w:szCs w:val="28"/>
        </w:rPr>
      </w:pPr>
      <w:r>
        <w:rPr>
          <w:b w:val="0"/>
          <w:szCs w:val="28"/>
          <w:u w:val="single"/>
        </w:rPr>
        <w:br w:type="page"/>
      </w:r>
      <w:bookmarkStart w:id="8" w:name="_Toc267915486"/>
      <w:r>
        <w:t>Okinawa 1AC</w:t>
      </w:r>
      <w:bookmarkEnd w:id="8"/>
      <w:r w:rsidR="002A447C">
        <w:t xml:space="preserve"> (12/12)</w:t>
      </w:r>
    </w:p>
    <w:p w:rsidR="00D41403" w:rsidRDefault="00D41403" w:rsidP="007626D8">
      <w:pPr>
        <w:pStyle w:val="Tags"/>
        <w:rPr>
          <w:u w:val="single"/>
        </w:rPr>
      </w:pPr>
    </w:p>
    <w:p w:rsidR="00D41403" w:rsidRDefault="00D41403" w:rsidP="007626D8">
      <w:pPr>
        <w:pStyle w:val="Tags"/>
        <w:rPr>
          <w:u w:val="single"/>
        </w:rPr>
      </w:pPr>
      <w:r>
        <w:rPr>
          <w:u w:val="single"/>
        </w:rPr>
        <w:t>Contention 3 is Solvency</w:t>
      </w:r>
    </w:p>
    <w:p w:rsidR="00D41403" w:rsidRDefault="00D41403" w:rsidP="007626D8">
      <w:pPr>
        <w:pStyle w:val="Tags"/>
      </w:pPr>
    </w:p>
    <w:p w:rsidR="00D41403" w:rsidRDefault="00D41403" w:rsidP="007626D8">
      <w:pPr>
        <w:pStyle w:val="Tags"/>
      </w:pPr>
      <w:r>
        <w:t>Sharing power with Japan allows US to keep it’s presence despite overstretch – the seventh fleet and Pacific Air Force are sufficient deterrence and crisis response.</w:t>
      </w:r>
    </w:p>
    <w:p w:rsidR="00D41403" w:rsidRDefault="00D41403" w:rsidP="007626D8">
      <w:pPr>
        <w:pStyle w:val="Nothing"/>
      </w:pPr>
      <w:r>
        <w:t xml:space="preserve">William E. </w:t>
      </w:r>
      <w:r>
        <w:rPr>
          <w:rStyle w:val="Author-Date"/>
        </w:rPr>
        <w:t>Rapp</w:t>
      </w:r>
      <w:r>
        <w:t>, Brigadier General William E. Rapp graduated from the United States Military Academy (USMA) in 1984 and was commissioned a Second Lieutenant in the Corps of Engineers, Ph.D. in international relations Stanford University. “Paths Diverging? The Next Decade in the U.S.-Japan Security Alliance” 1-</w:t>
      </w:r>
      <w:r>
        <w:rPr>
          <w:rStyle w:val="Author-Date"/>
        </w:rPr>
        <w:t>04</w:t>
      </w:r>
    </w:p>
    <w:p w:rsidR="00D41403" w:rsidRDefault="00D41403" w:rsidP="007626D8">
      <w:pPr>
        <w:pStyle w:val="Cards"/>
      </w:pPr>
      <w:r>
        <w:t xml:space="preserve">Focusing narrowly on East Asia, for a number of reasons it is in the best interests of the United States to share power with Japan in a well-defined security partnership. First, </w:t>
      </w:r>
      <w:r w:rsidRPr="00A266BD">
        <w:rPr>
          <w:rStyle w:val="DebateUnderline"/>
        </w:rPr>
        <w:t>the United States</w:t>
      </w:r>
      <w:r>
        <w:rPr>
          <w:rStyle w:val="DebateUnderline"/>
        </w:rPr>
        <w:t xml:space="preserve"> will find a growing objectives–means shortfall in the future pursuit of national security interests. </w:t>
      </w:r>
      <w:r w:rsidRPr="00A266BD">
        <w:rPr>
          <w:rStyle w:val="DebateHighlighted"/>
        </w:rPr>
        <w:t>The U</w:t>
      </w:r>
      <w:r>
        <w:rPr>
          <w:rStyle w:val="DebateUnderline"/>
        </w:rPr>
        <w:t xml:space="preserve">nited </w:t>
      </w:r>
      <w:r w:rsidRPr="00A266BD">
        <w:rPr>
          <w:rStyle w:val="DebateHighlighted"/>
        </w:rPr>
        <w:t>S</w:t>
      </w:r>
      <w:r>
        <w:rPr>
          <w:rStyle w:val="DebateUnderline"/>
        </w:rPr>
        <w:t xml:space="preserve">tates </w:t>
      </w:r>
      <w:r w:rsidRPr="00A266BD">
        <w:rPr>
          <w:rStyle w:val="DebateHighlighted"/>
        </w:rPr>
        <w:t>may</w:t>
      </w:r>
      <w:r>
        <w:rPr>
          <w:rStyle w:val="DebateUnderline"/>
        </w:rPr>
        <w:t xml:space="preserve"> increasingly </w:t>
      </w:r>
      <w:r w:rsidRPr="00A266BD">
        <w:rPr>
          <w:rStyle w:val="DebateHighlighted"/>
        </w:rPr>
        <w:t>find that it does not have the resources to maintain a dominant hegemonic position worldwide and will need to find like-minded partners to maintain its interests in various regions</w:t>
      </w:r>
      <w:r>
        <w:rPr>
          <w:rStyle w:val="DebateUnderline"/>
        </w:rPr>
        <w:t xml:space="preserve"> and share the burdens of maintaining peace.</w:t>
      </w:r>
      <w:r>
        <w:rPr>
          <w:u w:val="thick"/>
        </w:rPr>
        <w:t xml:space="preserve"> </w:t>
      </w:r>
      <w:r>
        <w:t xml:space="preserve">Second, </w:t>
      </w:r>
      <w:r w:rsidRPr="00A266BD">
        <w:rPr>
          <w:rStyle w:val="DebateHighlighted"/>
        </w:rPr>
        <w:t>sharing power with Japan in exchange for long-term basing guarantees maintains the American presence in Northeast Asia</w:t>
      </w:r>
      <w:r>
        <w:t xml:space="preserve">―all the more important since the election of President Roh and the resulting uncertainties about American force structure and bases on the Korean peninsula. Already, concrete plans are being made to move American troops further south in Korea, or even to bring some of them home.164 </w:t>
      </w:r>
      <w:r>
        <w:rPr>
          <w:rStyle w:val="DebateUnderline"/>
        </w:rPr>
        <w:t xml:space="preserve">These </w:t>
      </w:r>
      <w:r w:rsidRPr="00A266BD">
        <w:rPr>
          <w:rStyle w:val="DebateUnderline"/>
        </w:rPr>
        <w:t>bases in</w:t>
      </w:r>
      <w:r>
        <w:rPr>
          <w:rStyle w:val="DebateUnderline"/>
        </w:rPr>
        <w:t xml:space="preserve"> Japan (especially </w:t>
      </w:r>
      <w:r w:rsidRPr="00A266BD">
        <w:rPr>
          <w:rStyle w:val="DebateHighlighted"/>
        </w:rPr>
        <w:t>ports for the Seventh Fleet and airfields for the Pacific Air Force</w:t>
      </w:r>
      <w:r>
        <w:rPr>
          <w:rStyle w:val="DebateUnderline"/>
        </w:rPr>
        <w:t xml:space="preserve"> [PACAF] fighter and transport wings) </w:t>
      </w:r>
      <w:r w:rsidRPr="00A266BD">
        <w:rPr>
          <w:rStyle w:val="DebateHighlighted"/>
        </w:rPr>
        <w:t>are critical to the continued forward presence of the U.S. in East Asia.</w:t>
      </w:r>
      <w:r>
        <w:t xml:space="preserve"> </w:t>
      </w:r>
    </w:p>
    <w:p w:rsidR="00D41403" w:rsidRPr="006068BA" w:rsidRDefault="00D41403" w:rsidP="007626D8">
      <w:pPr>
        <w:pStyle w:val="Nothing"/>
      </w:pPr>
    </w:p>
    <w:sectPr w:rsidR="00D41403" w:rsidRPr="006068BA" w:rsidSect="007626D8">
      <w:pgSz w:w="12240" w:h="15840"/>
      <w:pgMar w:top="1440" w:right="720" w:bottom="1440" w:left="720" w:gutter="0"/>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1403" w:rsidRDefault="00D41403">
      <w:r>
        <w:separator/>
      </w:r>
    </w:p>
  </w:endnote>
  <w:endnote w:type="continuationSeparator" w:id="0">
    <w:p w:rsidR="00D41403" w:rsidRDefault="00D41403">
      <w:r>
        <w:continuationSeparator/>
      </w:r>
    </w:p>
  </w:endnote>
</w:endnotes>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Georgia">
    <w:panose1 w:val="02040502050405020303"/>
    <w:charset w:val="00"/>
    <w:family w:val="auto"/>
    <w:pitch w:val="variable"/>
    <w:sig w:usb0="00000003" w:usb1="00000000" w:usb2="00000000" w:usb3="00000000" w:csb0="00000001" w:csb1="00000000"/>
  </w:font>
  <w:font w:name="Lucida Grande">
    <w:panose1 w:val="05000000000000000000"/>
    <w:charset w:val="00"/>
    <w:family w:val="auto"/>
    <w:pitch w:val="variable"/>
    <w:sig w:usb0="00000003" w:usb1="00000000" w:usb2="00000000" w:usb3="00000000" w:csb0="00000001" w:csb1="00000000"/>
  </w:font>
  <w:font w:name="Mona Lisa Solid ITC TT">
    <w:panose1 w:val="00000400000000000000"/>
    <w:charset w:val="00"/>
    <w:family w:val="auto"/>
    <w:pitch w:val="variable"/>
    <w:sig w:usb0="00000003" w:usb1="00000000" w:usb2="00000000" w:usb3="00000000" w:csb0="00000001" w:csb1="00000000"/>
  </w:font>
  <w:font w:name="MS ??">
    <w:panose1 w:val="00000000000000000000"/>
    <w:charset w:val="80"/>
    <w:family w:val="auto"/>
    <w:notTrueType/>
    <w:pitch w:val="variable"/>
    <w:sig w:usb0="00000001" w:usb1="08070000" w:usb2="00000010" w:usb3="00000000" w:csb0="00020000"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1403" w:rsidRDefault="00D04C49" w:rsidP="007626D8">
    <w:pPr>
      <w:pStyle w:val="Footer"/>
      <w:framePr w:wrap="around" w:vAnchor="text" w:hAnchor="margin" w:xAlign="right" w:y="1"/>
      <w:rPr>
        <w:rStyle w:val="PageNumber"/>
      </w:rPr>
    </w:pPr>
    <w:r>
      <w:rPr>
        <w:rStyle w:val="PageNumber"/>
      </w:rPr>
      <w:fldChar w:fldCharType="begin"/>
    </w:r>
    <w:r w:rsidR="00D41403">
      <w:rPr>
        <w:rStyle w:val="PageNumber"/>
      </w:rPr>
      <w:instrText xml:space="preserve">PAGE  </w:instrText>
    </w:r>
    <w:r>
      <w:rPr>
        <w:rStyle w:val="PageNumber"/>
      </w:rPr>
      <w:fldChar w:fldCharType="end"/>
    </w:r>
  </w:p>
  <w:p w:rsidR="00D41403" w:rsidRDefault="00D41403" w:rsidP="007626D8">
    <w:pPr>
      <w:pStyle w:val="Footer"/>
      <w:ind w:right="360"/>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1403" w:rsidRPr="00377379" w:rsidRDefault="00D04C49" w:rsidP="007626D8">
    <w:pPr>
      <w:pStyle w:val="Footer"/>
      <w:framePr w:wrap="around" w:vAnchor="text" w:hAnchor="margin" w:xAlign="right" w:y="1"/>
      <w:rPr>
        <w:rStyle w:val="PageNumber"/>
      </w:rPr>
    </w:pPr>
    <w:r w:rsidRPr="00377379">
      <w:rPr>
        <w:rStyle w:val="PageNumber"/>
        <w:b/>
        <w:sz w:val="36"/>
      </w:rPr>
      <w:fldChar w:fldCharType="begin"/>
    </w:r>
    <w:r w:rsidR="00D41403" w:rsidRPr="00377379">
      <w:rPr>
        <w:rStyle w:val="PageNumber"/>
        <w:b/>
        <w:sz w:val="36"/>
      </w:rPr>
      <w:instrText xml:space="preserve">PAGE  </w:instrText>
    </w:r>
    <w:r w:rsidRPr="00377379">
      <w:rPr>
        <w:rStyle w:val="PageNumber"/>
        <w:b/>
        <w:sz w:val="36"/>
      </w:rPr>
      <w:fldChar w:fldCharType="separate"/>
    </w:r>
    <w:r w:rsidR="0026454D">
      <w:rPr>
        <w:rStyle w:val="PageNumber"/>
        <w:b/>
        <w:noProof/>
        <w:sz w:val="36"/>
      </w:rPr>
      <w:t>9</w:t>
    </w:r>
    <w:r w:rsidRPr="00377379">
      <w:rPr>
        <w:rStyle w:val="PageNumber"/>
        <w:b/>
        <w:sz w:val="36"/>
      </w:rPr>
      <w:fldChar w:fldCharType="end"/>
    </w:r>
  </w:p>
  <w:p w:rsidR="00D41403" w:rsidRPr="00DB4EF5" w:rsidRDefault="00D41403" w:rsidP="007626D8">
    <w:pPr>
      <w:pStyle w:val="Footer"/>
      <w:ind w:right="360"/>
      <w:rPr>
        <w:b/>
        <w:sz w:val="16"/>
      </w:rPr>
    </w:pPr>
    <w:r w:rsidRPr="00DB4EF5">
      <w:rPr>
        <w:rStyle w:val="PageNumber"/>
        <w:sz w:val="16"/>
      </w:rPr>
      <w:t xml:space="preserve">Last printed </w:t>
    </w:r>
    <w:r w:rsidR="00D04C49" w:rsidRPr="00DB4EF5">
      <w:rPr>
        <w:rStyle w:val="PageNumber"/>
        <w:sz w:val="16"/>
      </w:rPr>
      <w:fldChar w:fldCharType="begin"/>
    </w:r>
    <w:r w:rsidRPr="00DB4EF5">
      <w:rPr>
        <w:rStyle w:val="PageNumber"/>
        <w:sz w:val="16"/>
      </w:rPr>
      <w:instrText xml:space="preserve"> PRINTDATE </w:instrText>
    </w:r>
    <w:r w:rsidR="00D04C49" w:rsidRPr="00DB4EF5">
      <w:rPr>
        <w:rStyle w:val="PageNumber"/>
        <w:sz w:val="16"/>
      </w:rPr>
      <w:fldChar w:fldCharType="separate"/>
    </w:r>
    <w:r>
      <w:rPr>
        <w:rStyle w:val="PageNumber"/>
        <w:noProof/>
        <w:sz w:val="16"/>
      </w:rPr>
      <w:t>9/4/09 7:00 PM</w:t>
    </w:r>
    <w:r w:rsidR="00D04C49" w:rsidRPr="00DB4EF5">
      <w:rPr>
        <w:rStyle w:val="PageNumber"/>
        <w:sz w:val="16"/>
      </w:rPr>
      <w:fldChar w:fldCharType="end"/>
    </w:r>
    <w:r w:rsidRPr="00DB4EF5">
      <w:rPr>
        <w:rStyle w:val="PageNumber"/>
        <w:sz w:val="16"/>
      </w:rPr>
      <w:tab/>
    </w:r>
    <w:r w:rsidRPr="00DB4EF5">
      <w:rPr>
        <w:rStyle w:val="PageNumber"/>
        <w:sz w:val="16"/>
      </w:rPr>
      <w:tab/>
    </w:r>
    <w:r w:rsidRPr="00DB4EF5">
      <w:rPr>
        <w:rStyle w:val="PageNumber"/>
        <w:sz w:val="16"/>
      </w:rPr>
      <w:tab/>
    </w:r>
    <w:r w:rsidRPr="00DB4EF5">
      <w:rPr>
        <w:rStyle w:val="PageNumber"/>
        <w:sz w:val="16"/>
      </w:rPr>
      <w:tab/>
    </w: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1403" w:rsidRDefault="00D41403">
      <w:r>
        <w:separator/>
      </w:r>
    </w:p>
  </w:footnote>
  <w:footnote w:type="continuationSeparator" w:id="0">
    <w:p w:rsidR="00D41403" w:rsidRDefault="00D41403">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1403" w:rsidRDefault="00D41403" w:rsidP="007626D8">
    <w:pPr>
      <w:pStyle w:val="Header"/>
      <w:tabs>
        <w:tab w:val="right" w:pos="10800"/>
      </w:tabs>
      <w:rPr>
        <w:b/>
        <w:sz w:val="20"/>
      </w:rPr>
    </w:pPr>
    <w:r>
      <w:rPr>
        <w:b/>
        <w:sz w:val="20"/>
      </w:rPr>
      <w:t>Okinawa 1AC – Bennett/Vered</w:t>
    </w:r>
    <w:r w:rsidRPr="00DB4EF5">
      <w:rPr>
        <w:b/>
        <w:sz w:val="20"/>
      </w:rPr>
      <w:tab/>
    </w:r>
    <w:r w:rsidRPr="00DB4EF5">
      <w:rPr>
        <w:b/>
        <w:sz w:val="20"/>
      </w:rPr>
      <w:tab/>
    </w:r>
    <w:r>
      <w:rPr>
        <w:b/>
        <w:sz w:val="20"/>
      </w:rPr>
      <w:tab/>
      <w:t>DDI 2010</w:t>
    </w:r>
  </w:p>
  <w:p w:rsidR="00D41403" w:rsidRPr="007626D8" w:rsidRDefault="00D04C49" w:rsidP="007626D8">
    <w:pPr>
      <w:pStyle w:val="Header"/>
      <w:tabs>
        <w:tab w:val="right" w:pos="10800"/>
      </w:tabs>
      <w:jc w:val="right"/>
      <w:rPr>
        <w:b/>
        <w:sz w:val="28"/>
        <w:szCs w:val="28"/>
      </w:rPr>
    </w:pPr>
    <w:r w:rsidRPr="007626D8">
      <w:rPr>
        <w:rStyle w:val="PageNumber"/>
        <w:b/>
      </w:rPr>
      <w:fldChar w:fldCharType="begin"/>
    </w:r>
    <w:r w:rsidR="00D41403" w:rsidRPr="007626D8">
      <w:rPr>
        <w:rStyle w:val="PageNumber"/>
        <w:b/>
      </w:rPr>
      <w:instrText xml:space="preserve"> PAGE </w:instrText>
    </w:r>
    <w:r w:rsidRPr="007626D8">
      <w:rPr>
        <w:rStyle w:val="PageNumber"/>
        <w:b/>
      </w:rPr>
      <w:fldChar w:fldCharType="separate"/>
    </w:r>
    <w:r w:rsidR="0026454D">
      <w:rPr>
        <w:rStyle w:val="PageNumber"/>
        <w:b/>
        <w:noProof/>
      </w:rPr>
      <w:t>9</w:t>
    </w:r>
    <w:r w:rsidRPr="007626D8">
      <w:rPr>
        <w:rStyle w:val="PageNumber"/>
        <w:b/>
      </w:rPr>
      <w:fldChar w:fldCharType="end"/>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4DFE6AA6"/>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D0EDF60"/>
    <w:lvl w:ilvl="0">
      <w:start w:val="1"/>
      <w:numFmt w:val="decimal"/>
      <w:lvlText w:val="%1."/>
      <w:lvlJc w:val="left"/>
      <w:pPr>
        <w:tabs>
          <w:tab w:val="num" w:pos="1800"/>
        </w:tabs>
        <w:ind w:left="1800" w:hanging="360"/>
      </w:pPr>
      <w:rPr>
        <w:rFonts w:cs="Times New Roman"/>
      </w:rPr>
    </w:lvl>
  </w:abstractNum>
  <w:abstractNum w:abstractNumId="2">
    <w:nsid w:val="FFFFFF7D"/>
    <w:multiLevelType w:val="singleLevel"/>
    <w:tmpl w:val="13BEA4C8"/>
    <w:lvl w:ilvl="0">
      <w:start w:val="1"/>
      <w:numFmt w:val="decimal"/>
      <w:lvlText w:val="%1."/>
      <w:lvlJc w:val="left"/>
      <w:pPr>
        <w:tabs>
          <w:tab w:val="num" w:pos="1440"/>
        </w:tabs>
        <w:ind w:left="1440" w:hanging="360"/>
      </w:pPr>
      <w:rPr>
        <w:rFonts w:cs="Times New Roman"/>
      </w:rPr>
    </w:lvl>
  </w:abstractNum>
  <w:abstractNum w:abstractNumId="3">
    <w:nsid w:val="FFFFFF7E"/>
    <w:multiLevelType w:val="singleLevel"/>
    <w:tmpl w:val="3670E8D0"/>
    <w:lvl w:ilvl="0">
      <w:start w:val="1"/>
      <w:numFmt w:val="decimal"/>
      <w:lvlText w:val="%1."/>
      <w:lvlJc w:val="left"/>
      <w:pPr>
        <w:tabs>
          <w:tab w:val="num" w:pos="1080"/>
        </w:tabs>
        <w:ind w:left="1080" w:hanging="360"/>
      </w:pPr>
      <w:rPr>
        <w:rFonts w:cs="Times New Roman"/>
      </w:rPr>
    </w:lvl>
  </w:abstractNum>
  <w:abstractNum w:abstractNumId="4">
    <w:nsid w:val="FFFFFF7F"/>
    <w:multiLevelType w:val="singleLevel"/>
    <w:tmpl w:val="999EBF00"/>
    <w:lvl w:ilvl="0">
      <w:start w:val="1"/>
      <w:numFmt w:val="decimal"/>
      <w:lvlText w:val="%1."/>
      <w:lvlJc w:val="left"/>
      <w:pPr>
        <w:tabs>
          <w:tab w:val="num" w:pos="720"/>
        </w:tabs>
        <w:ind w:left="720" w:hanging="360"/>
      </w:pPr>
      <w:rPr>
        <w:rFonts w:cs="Times New Roman"/>
      </w:rPr>
    </w:lvl>
  </w:abstractNum>
  <w:abstractNum w:abstractNumId="5">
    <w:nsid w:val="FFFFFF80"/>
    <w:multiLevelType w:val="singleLevel"/>
    <w:tmpl w:val="37CE5470"/>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F99EEB36"/>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99A85010"/>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C4101A26"/>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BE567DFC"/>
    <w:lvl w:ilvl="0">
      <w:start w:val="1"/>
      <w:numFmt w:val="decimal"/>
      <w:lvlText w:val="%1."/>
      <w:lvlJc w:val="left"/>
      <w:pPr>
        <w:tabs>
          <w:tab w:val="num" w:pos="360"/>
        </w:tabs>
        <w:ind w:left="360" w:hanging="360"/>
      </w:pPr>
      <w:rPr>
        <w:rFonts w:cs="Times New Roman"/>
      </w:rPr>
    </w:lvl>
  </w:abstractNum>
  <w:abstractNum w:abstractNumId="10">
    <w:nsid w:val="FFFFFF89"/>
    <w:multiLevelType w:val="singleLevel"/>
    <w:tmpl w:val="985EDDA8"/>
    <w:lvl w:ilvl="0">
      <w:start w:val="1"/>
      <w:numFmt w:val="bullet"/>
      <w:lvlText w:val=""/>
      <w:lvlJc w:val="left"/>
      <w:pPr>
        <w:tabs>
          <w:tab w:val="num" w:pos="360"/>
        </w:tabs>
        <w:ind w:left="360" w:hanging="360"/>
      </w:pPr>
      <w:rPr>
        <w:rFonts w:ascii="Symbol" w:hAnsi="Symbol" w:hint="default"/>
      </w:rPr>
    </w:lvl>
  </w:abstractNum>
  <w:abstractNum w:abstractNumId="11">
    <w:nsid w:val="6BB95E66"/>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0133FE"/>
    <w:rsid w:val="000133FE"/>
    <w:rsid w:val="000A6636"/>
    <w:rsid w:val="001C0E35"/>
    <w:rsid w:val="001E4EAA"/>
    <w:rsid w:val="0026454D"/>
    <w:rsid w:val="002A447C"/>
    <w:rsid w:val="00341A07"/>
    <w:rsid w:val="00362E85"/>
    <w:rsid w:val="00377379"/>
    <w:rsid w:val="003921C7"/>
    <w:rsid w:val="003D53EB"/>
    <w:rsid w:val="006068BA"/>
    <w:rsid w:val="00743EAD"/>
    <w:rsid w:val="007626D8"/>
    <w:rsid w:val="009868B6"/>
    <w:rsid w:val="00A266BD"/>
    <w:rsid w:val="00A85749"/>
    <w:rsid w:val="00C439FC"/>
    <w:rsid w:val="00D04C49"/>
    <w:rsid w:val="00D41403"/>
    <w:rsid w:val="00D554EF"/>
    <w:rsid w:val="00DB4EF5"/>
    <w:rsid w:val="00DB5D99"/>
    <w:rsid w:val="00F231B5"/>
  </w:rsids>
  <m:mathPr>
    <m:mathFont m:val="Lucida Grande"/>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Document Map" w:locked="1" w:semiHidden="0" w:uiPriority="0" w:unhideWhenUsed="0"/>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6D8"/>
    <w:rPr>
      <w:sz w:val="24"/>
      <w:szCs w:val="24"/>
    </w:rPr>
  </w:style>
  <w:style w:type="paragraph" w:styleId="Heading1">
    <w:name w:val="heading 1"/>
    <w:basedOn w:val="Normal"/>
    <w:next w:val="Normal"/>
    <w:link w:val="Heading1Char"/>
    <w:uiPriority w:val="99"/>
    <w:qFormat/>
    <w:rsid w:val="007626D8"/>
    <w:pPr>
      <w:pageBreakBefore/>
      <w:jc w:val="center"/>
      <w:outlineLvl w:val="0"/>
    </w:pPr>
    <w:rPr>
      <w:rFonts w:ascii="Georgia" w:hAnsi="Georgia"/>
      <w:b/>
      <w:bCs/>
      <w:sz w:val="28"/>
      <w:szCs w:val="28"/>
      <w:u w:val="single"/>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uiPriority w:val="99"/>
    <w:locked/>
    <w:rsid w:val="007626D8"/>
    <w:rPr>
      <w:rFonts w:ascii="Georgia" w:hAnsi="Georgia" w:cs="Times New Roman"/>
      <w:b/>
      <w:bCs/>
      <w:sz w:val="28"/>
      <w:szCs w:val="28"/>
      <w:u w:val="single"/>
    </w:rPr>
  </w:style>
  <w:style w:type="paragraph" w:styleId="Header">
    <w:name w:val="header"/>
    <w:basedOn w:val="Normal"/>
    <w:link w:val="HeaderChar"/>
    <w:uiPriority w:val="99"/>
    <w:rsid w:val="00341A07"/>
    <w:pPr>
      <w:tabs>
        <w:tab w:val="center" w:pos="4320"/>
        <w:tab w:val="right" w:pos="8640"/>
      </w:tabs>
    </w:pPr>
  </w:style>
  <w:style w:type="character" w:customStyle="1" w:styleId="HeaderChar">
    <w:name w:val="Header Char"/>
    <w:basedOn w:val="DefaultParagraphFont"/>
    <w:link w:val="Header"/>
    <w:uiPriority w:val="99"/>
    <w:locked/>
    <w:rsid w:val="007626D8"/>
    <w:rPr>
      <w:rFonts w:cs="Times New Roman"/>
      <w:sz w:val="24"/>
      <w:szCs w:val="24"/>
    </w:rPr>
  </w:style>
  <w:style w:type="paragraph" w:styleId="Footer">
    <w:name w:val="footer"/>
    <w:basedOn w:val="Normal"/>
    <w:link w:val="FooterChar"/>
    <w:uiPriority w:val="99"/>
    <w:rsid w:val="00341A07"/>
    <w:pPr>
      <w:tabs>
        <w:tab w:val="center" w:pos="4320"/>
        <w:tab w:val="right" w:pos="8640"/>
      </w:tabs>
    </w:pPr>
  </w:style>
  <w:style w:type="character" w:customStyle="1" w:styleId="FooterChar">
    <w:name w:val="Footer Char"/>
    <w:basedOn w:val="DefaultParagraphFont"/>
    <w:link w:val="Footer"/>
    <w:uiPriority w:val="99"/>
    <w:locked/>
    <w:rsid w:val="007626D8"/>
    <w:rPr>
      <w:rFonts w:cs="Times New Roman"/>
      <w:sz w:val="24"/>
      <w:szCs w:val="24"/>
    </w:rPr>
  </w:style>
  <w:style w:type="paragraph" w:customStyle="1" w:styleId="BlockHeadings">
    <w:name w:val="Block Headings"/>
    <w:next w:val="Nothing"/>
    <w:uiPriority w:val="99"/>
    <w:rsid w:val="00341A07"/>
    <w:pPr>
      <w:widowControl w:val="0"/>
      <w:jc w:val="center"/>
      <w:outlineLvl w:val="0"/>
    </w:pPr>
    <w:rPr>
      <w:b/>
      <w:sz w:val="28"/>
      <w:szCs w:val="24"/>
    </w:rPr>
  </w:style>
  <w:style w:type="paragraph" w:customStyle="1" w:styleId="Nothing">
    <w:name w:val="Nothing"/>
    <w:link w:val="NothingChar"/>
    <w:rsid w:val="00341A07"/>
    <w:pPr>
      <w:jc w:val="both"/>
    </w:pPr>
    <w:rPr>
      <w:sz w:val="20"/>
      <w:szCs w:val="24"/>
    </w:rPr>
  </w:style>
  <w:style w:type="paragraph" w:customStyle="1" w:styleId="Cards">
    <w:name w:val="Cards"/>
    <w:next w:val="Nothing"/>
    <w:uiPriority w:val="99"/>
    <w:rsid w:val="00341A07"/>
    <w:pPr>
      <w:widowControl w:val="0"/>
      <w:ind w:left="432" w:right="432"/>
    </w:pPr>
    <w:rPr>
      <w:sz w:val="20"/>
      <w:szCs w:val="24"/>
    </w:rPr>
  </w:style>
  <w:style w:type="character" w:customStyle="1" w:styleId="DebateUnderline">
    <w:name w:val="Debate Underline"/>
    <w:rsid w:val="00341A07"/>
    <w:rPr>
      <w:rFonts w:ascii="Times New Roman" w:hAnsi="Times New Roman"/>
      <w:sz w:val="20"/>
      <w:u w:val="thick"/>
    </w:rPr>
  </w:style>
  <w:style w:type="paragraph" w:customStyle="1" w:styleId="Cites">
    <w:name w:val="Cites"/>
    <w:next w:val="Cards"/>
    <w:rsid w:val="00341A07"/>
    <w:pPr>
      <w:widowControl w:val="0"/>
      <w:outlineLvl w:val="2"/>
    </w:pPr>
    <w:rPr>
      <w:sz w:val="20"/>
      <w:szCs w:val="24"/>
    </w:rPr>
  </w:style>
  <w:style w:type="character" w:customStyle="1" w:styleId="Author-Date">
    <w:name w:val="Author-Date"/>
    <w:rsid w:val="00341A07"/>
    <w:rPr>
      <w:b/>
      <w:sz w:val="24"/>
    </w:rPr>
  </w:style>
  <w:style w:type="paragraph" w:styleId="DocumentMap">
    <w:name w:val="Document Map"/>
    <w:basedOn w:val="Normal"/>
    <w:link w:val="DocumentMapChar"/>
    <w:uiPriority w:val="99"/>
    <w:rsid w:val="00341A07"/>
    <w:pPr>
      <w:shd w:val="clear" w:color="auto" w:fill="C6D5EC"/>
    </w:pPr>
    <w:rPr>
      <w:rFonts w:ascii="Lucida Grande" w:hAnsi="Lucida Grande"/>
    </w:rPr>
  </w:style>
  <w:style w:type="character" w:customStyle="1" w:styleId="DocumentMapChar">
    <w:name w:val="Document Map Char"/>
    <w:basedOn w:val="DefaultParagraphFont"/>
    <w:link w:val="DocumentMap"/>
    <w:uiPriority w:val="99"/>
    <w:locked/>
    <w:rsid w:val="007626D8"/>
    <w:rPr>
      <w:rFonts w:ascii="Lucida Grande" w:hAnsi="Lucida Grande" w:cs="Times New Roman"/>
      <w:sz w:val="24"/>
      <w:szCs w:val="24"/>
      <w:shd w:val="clear" w:color="auto" w:fill="C6D5EC"/>
    </w:rPr>
  </w:style>
  <w:style w:type="paragraph" w:customStyle="1" w:styleId="Tags">
    <w:name w:val="Tags"/>
    <w:next w:val="Nothing"/>
    <w:link w:val="TagsChar"/>
    <w:rsid w:val="00341A07"/>
    <w:pPr>
      <w:widowControl w:val="0"/>
      <w:outlineLvl w:val="1"/>
    </w:pPr>
    <w:rPr>
      <w:b/>
      <w:sz w:val="24"/>
      <w:szCs w:val="24"/>
    </w:rPr>
  </w:style>
  <w:style w:type="paragraph" w:customStyle="1" w:styleId="HiddenBlockHeader">
    <w:name w:val="Hidden Block Header"/>
    <w:basedOn w:val="BlockHeadings"/>
    <w:next w:val="Nothing"/>
    <w:uiPriority w:val="99"/>
    <w:rsid w:val="00341A07"/>
    <w:pPr>
      <w:outlineLvl w:val="9"/>
    </w:pPr>
  </w:style>
  <w:style w:type="character" w:styleId="PageNumber">
    <w:name w:val="page number"/>
    <w:basedOn w:val="DefaultParagraphFont"/>
    <w:uiPriority w:val="99"/>
    <w:rsid w:val="00341A07"/>
    <w:rPr>
      <w:rFonts w:cs="Times New Roman"/>
    </w:rPr>
  </w:style>
  <w:style w:type="paragraph" w:styleId="TOC2">
    <w:name w:val="toc 2"/>
    <w:basedOn w:val="Normal"/>
    <w:next w:val="Normal"/>
    <w:autoRedefine/>
    <w:uiPriority w:val="99"/>
    <w:rsid w:val="00341A07"/>
    <w:pPr>
      <w:ind w:left="240"/>
    </w:pPr>
  </w:style>
  <w:style w:type="character" w:customStyle="1" w:styleId="DebateHighlighted">
    <w:name w:val="Debate Highlighted"/>
    <w:basedOn w:val="DebateUnderline"/>
    <w:rsid w:val="00341A07"/>
    <w:rPr>
      <w:rFonts w:cs="Times New Roman"/>
      <w:shd w:val="clear" w:color="auto" w:fill="00FFFF"/>
    </w:rPr>
  </w:style>
  <w:style w:type="paragraph" w:styleId="TOC1">
    <w:name w:val="toc 1"/>
    <w:basedOn w:val="Normal"/>
    <w:next w:val="Normal"/>
    <w:autoRedefine/>
    <w:uiPriority w:val="99"/>
    <w:rsid w:val="00341A07"/>
  </w:style>
  <w:style w:type="character" w:customStyle="1" w:styleId="DottedUnderline">
    <w:name w:val="Dotted Underline"/>
    <w:basedOn w:val="DebateUnderline"/>
    <w:uiPriority w:val="99"/>
    <w:rsid w:val="00341A07"/>
    <w:rPr>
      <w:rFonts w:cs="Times New Roman"/>
      <w:u w:val="dottedHeavy"/>
    </w:rPr>
  </w:style>
  <w:style w:type="character" w:customStyle="1" w:styleId="CitesChar">
    <w:name w:val="Cites Char"/>
    <w:basedOn w:val="DefaultParagraphFont"/>
    <w:rsid w:val="007626D8"/>
    <w:rPr>
      <w:rFonts w:cs="Times New Roman"/>
    </w:rPr>
  </w:style>
  <w:style w:type="character" w:customStyle="1" w:styleId="TagsChar">
    <w:name w:val="Tags Char"/>
    <w:basedOn w:val="DefaultParagraphFont"/>
    <w:link w:val="Tags"/>
    <w:rsid w:val="003921C7"/>
    <w:rPr>
      <w:b/>
      <w:sz w:val="24"/>
      <w:szCs w:val="24"/>
    </w:rPr>
  </w:style>
  <w:style w:type="character" w:customStyle="1" w:styleId="NothingChar">
    <w:name w:val="Nothing Char"/>
    <w:basedOn w:val="DefaultParagraphFont"/>
    <w:link w:val="Nothing"/>
    <w:rsid w:val="003921C7"/>
    <w:rPr>
      <w:sz w:val="20"/>
      <w:szCs w:val="24"/>
    </w:rPr>
  </w:style>
</w:styles>
</file>

<file path=word/webSettings.xml><?xml version="1.0" encoding="utf-8"?>
<w:webSettings xmlns:r="http://schemas.openxmlformats.org/officeDocument/2006/relationships" xmlns:w="http://schemas.openxmlformats.org/wordprocessingml/2006/main">
  <w:divs>
    <w:div w:id="1187017866">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13</Pages>
  <Words>6406</Words>
  <Characters>36516</Characters>
  <Application>Microsoft Macintosh Word</Application>
  <DocSecurity>0</DocSecurity>
  <Lines>304</Lines>
  <Paragraphs>73</Paragraphs>
  <ScaleCrop>false</ScaleCrop>
  <Company>Hewlett-Packard</Company>
  <LinksUpToDate>false</LinksUpToDate>
  <CharactersWithSpaces>44844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+ 1 – Block Headings</dc:title>
  <dc:subject/>
  <dc:creator>Michelle Vered</dc:creator>
  <cp:keywords/>
  <dc:description/>
  <cp:lastModifiedBy>Nathan Bennett</cp:lastModifiedBy>
  <cp:revision>4</cp:revision>
  <cp:lastPrinted>2009-09-04T23:00:00Z</cp:lastPrinted>
  <dcterms:created xsi:type="dcterms:W3CDTF">2010-08-08T05:53:00Z</dcterms:created>
  <dcterms:modified xsi:type="dcterms:W3CDTF">2010-08-08T16:16:00Z</dcterms:modified>
</cp:coreProperties>
</file>